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7F248B">
      <w:r>
        <w:t>8382aznavour3</w:t>
      </w:r>
    </w:p>
    <w:tbl>
      <w:tblPr>
        <w:tblStyle w:val="Tabellrutnt"/>
        <w:tblW w:w="0" w:type="auto"/>
        <w:tblLook w:val="04A0"/>
      </w:tblPr>
      <w:tblGrid>
        <w:gridCol w:w="10206"/>
      </w:tblGrid>
      <w:tr w:rsidR="007F248B" w:rsidRPr="007F248B" w:rsidTr="007F248B">
        <w:tc>
          <w:tcPr>
            <w:tcW w:w="10206" w:type="dxa"/>
          </w:tcPr>
          <w:tbl>
            <w:tblPr>
              <w:tblW w:w="5000" w:type="pct"/>
              <w:tblCellSpacing w:w="0" w:type="dxa"/>
              <w:tblCellMar>
                <w:left w:w="0" w:type="dxa"/>
                <w:right w:w="0" w:type="dxa"/>
              </w:tblCellMar>
              <w:tblLook w:val="04A0"/>
            </w:tblPr>
            <w:tblGrid>
              <w:gridCol w:w="9990"/>
            </w:tblGrid>
            <w:tr w:rsidR="007F248B" w:rsidRPr="007F248B">
              <w:trPr>
                <w:tblCellSpacing w:w="0" w:type="dxa"/>
              </w:trPr>
              <w:tc>
                <w:tcPr>
                  <w:tcW w:w="5000" w:type="pct"/>
                  <w:tcMar>
                    <w:top w:w="0" w:type="dxa"/>
                    <w:left w:w="0" w:type="dxa"/>
                    <w:bottom w:w="75" w:type="dxa"/>
                    <w:right w:w="75" w:type="dxa"/>
                  </w:tcMar>
                  <w:hideMark/>
                </w:tcPr>
                <w:p w:rsidR="007F248B" w:rsidRPr="007F248B" w:rsidRDefault="007F248B" w:rsidP="007F248B">
                  <w:pPr>
                    <w:spacing w:before="100" w:beforeAutospacing="1" w:after="0" w:line="240" w:lineRule="auto"/>
                    <w:outlineLvl w:val="0"/>
                    <w:rPr>
                      <w:rFonts w:ascii="Verdana" w:eastAsia="Times New Roman" w:hAnsi="Verdana" w:cs="Arial"/>
                      <w:b/>
                      <w:bCs/>
                      <w:color w:val="000000"/>
                      <w:kern w:val="36"/>
                      <w:sz w:val="24"/>
                      <w:szCs w:val="24"/>
                      <w:lang w:val="en-US" w:eastAsia="sv-SE"/>
                    </w:rPr>
                  </w:pPr>
                  <w:r w:rsidRPr="007F248B">
                    <w:rPr>
                      <w:rFonts w:ascii="Verdana" w:eastAsia="Times New Roman" w:hAnsi="Verdana" w:cs="Arial"/>
                      <w:b/>
                      <w:bCs/>
                      <w:color w:val="000000"/>
                      <w:kern w:val="36"/>
                      <w:sz w:val="24"/>
                      <w:szCs w:val="24"/>
                      <w:lang w:val="en-US" w:eastAsia="sv-SE"/>
                    </w:rPr>
                    <w:t>Charles Aznavour</w:t>
                  </w:r>
                </w:p>
                <w:p w:rsidR="007F248B" w:rsidRPr="007F248B" w:rsidRDefault="007F248B" w:rsidP="00DE2D23">
                  <w:pPr>
                    <w:spacing w:before="100" w:beforeAutospacing="1" w:after="100" w:afterAutospacing="1" w:line="240" w:lineRule="auto"/>
                    <w:textAlignment w:val="top"/>
                    <w:rPr>
                      <w:rFonts w:ascii="Arial" w:eastAsia="Times New Roman" w:hAnsi="Arial" w:cs="Arial"/>
                      <w:color w:val="333333"/>
                      <w:sz w:val="20"/>
                      <w:szCs w:val="20"/>
                      <w:lang w:val="en-US" w:eastAsia="sv-SE"/>
                    </w:rPr>
                  </w:pPr>
                  <w:r w:rsidRPr="007F248B">
                    <w:rPr>
                      <w:rFonts w:ascii="Verdana" w:eastAsia="Times New Roman" w:hAnsi="Verdana" w:cs="Arial"/>
                      <w:b/>
                      <w:bCs/>
                      <w:color w:val="999999"/>
                      <w:sz w:val="20"/>
                      <w:szCs w:val="20"/>
                      <w:lang w:val="en-US" w:eastAsia="sv-SE"/>
                    </w:rPr>
                    <w:t>Le chanteur qui se voyait "en haut de l'affiche"</w:t>
                  </w:r>
                </w:p>
              </w:tc>
            </w:tr>
          </w:tbl>
          <w:p w:rsidR="007F248B" w:rsidRPr="007F248B" w:rsidRDefault="007F248B" w:rsidP="007F248B">
            <w:pPr>
              <w:spacing w:after="240"/>
              <w:rPr>
                <w:rFonts w:ascii="Arial" w:eastAsia="Times New Roman" w:hAnsi="Arial" w:cs="Arial"/>
                <w:color w:val="333333"/>
                <w:sz w:val="20"/>
                <w:szCs w:val="20"/>
                <w:lang w:eastAsia="sv-SE"/>
              </w:rPr>
            </w:pPr>
            <w:r w:rsidRPr="007F248B">
              <w:rPr>
                <w:rFonts w:ascii="Arial" w:eastAsia="Times New Roman" w:hAnsi="Arial" w:cs="Arial"/>
                <w:color w:val="333333"/>
                <w:sz w:val="20"/>
                <w:szCs w:val="20"/>
                <w:lang w:val="en-US" w:eastAsia="sv-SE"/>
              </w:rPr>
              <w:br/>
              <w:t xml:space="preserve">Après des débuts difficiles, Charles Aznavour s’est imposé en haut de l’affiche pour ne plus jamais en redescendre. </w:t>
            </w:r>
            <w:r w:rsidRPr="007F248B">
              <w:rPr>
                <w:rFonts w:ascii="Arial" w:eastAsia="Times New Roman" w:hAnsi="Arial" w:cs="Arial"/>
                <w:color w:val="333333"/>
                <w:sz w:val="20"/>
                <w:szCs w:val="20"/>
                <w:lang w:eastAsia="sv-SE"/>
              </w:rPr>
              <w:t>En France comme à l’étranger, il reste l’un des derniers totems de la chanson française.</w:t>
            </w:r>
          </w:p>
          <w:p w:rsidR="007F248B" w:rsidRPr="007F248B" w:rsidRDefault="007F248B" w:rsidP="007F248B">
            <w:pPr>
              <w:outlineLvl w:val="1"/>
              <w:rPr>
                <w:rFonts w:ascii="Arial" w:eastAsia="Times New Roman" w:hAnsi="Arial" w:cs="Arial"/>
                <w:b/>
                <w:bCs/>
                <w:color w:val="CC3300"/>
                <w:sz w:val="20"/>
                <w:szCs w:val="20"/>
                <w:lang w:eastAsia="sv-SE"/>
              </w:rPr>
            </w:pPr>
            <w:r w:rsidRPr="007F248B">
              <w:rPr>
                <w:rFonts w:ascii="Arial" w:eastAsia="Times New Roman" w:hAnsi="Arial" w:cs="Arial"/>
                <w:b/>
                <w:bCs/>
                <w:color w:val="CC3300"/>
                <w:sz w:val="20"/>
                <w:szCs w:val="20"/>
                <w:lang w:eastAsia="sv-SE"/>
              </w:rPr>
              <w:t>Les années d’apprentissage</w:t>
            </w:r>
          </w:p>
          <w:p w:rsidR="007F248B" w:rsidRPr="007F248B" w:rsidRDefault="007F248B" w:rsidP="007F248B">
            <w:pPr>
              <w:spacing w:after="240"/>
              <w:rPr>
                <w:rFonts w:ascii="Arial" w:eastAsia="Times New Roman" w:hAnsi="Arial" w:cs="Arial"/>
                <w:color w:val="333333"/>
                <w:sz w:val="20"/>
                <w:szCs w:val="20"/>
                <w:lang w:val="en-US" w:eastAsia="sv-SE"/>
              </w:rPr>
            </w:pPr>
            <w:proofErr w:type="gramStart"/>
            <w:r w:rsidRPr="007F248B">
              <w:rPr>
                <w:rFonts w:ascii="Arial" w:eastAsia="Times New Roman" w:hAnsi="Arial" w:cs="Arial"/>
                <w:b/>
                <w:bCs/>
                <w:color w:val="333333"/>
                <w:sz w:val="20"/>
                <w:szCs w:val="20"/>
                <w:lang w:eastAsia="sv-SE"/>
              </w:rPr>
              <w:t>De son</w:t>
            </w:r>
            <w:proofErr w:type="gramEnd"/>
            <w:r w:rsidRPr="007F248B">
              <w:rPr>
                <w:rFonts w:ascii="Arial" w:eastAsia="Times New Roman" w:hAnsi="Arial" w:cs="Arial"/>
                <w:b/>
                <w:bCs/>
                <w:color w:val="333333"/>
                <w:sz w:val="20"/>
                <w:szCs w:val="20"/>
                <w:lang w:eastAsia="sv-SE"/>
              </w:rPr>
              <w:t xml:space="preserve"> vrai nom Varenagh Aznavourian, Charles Arnavour naît à Paris de parents immigrés arméniens.</w:t>
            </w:r>
            <w:r w:rsidRPr="007F248B">
              <w:rPr>
                <w:rFonts w:ascii="Arial" w:eastAsia="Times New Roman" w:hAnsi="Arial" w:cs="Arial"/>
                <w:color w:val="333333"/>
                <w:sz w:val="20"/>
                <w:szCs w:val="20"/>
                <w:lang w:eastAsia="sv-SE"/>
              </w:rPr>
              <w:t xml:space="preserve"> </w:t>
            </w:r>
            <w:r w:rsidRPr="007F248B">
              <w:rPr>
                <w:rFonts w:ascii="Arial" w:eastAsia="Times New Roman" w:hAnsi="Arial" w:cs="Arial"/>
                <w:color w:val="333333"/>
                <w:sz w:val="20"/>
                <w:szCs w:val="20"/>
                <w:lang w:val="en-US" w:eastAsia="sv-SE"/>
              </w:rPr>
              <w:t xml:space="preserve">Dès sa plus tendre enfance, il baigne dans une ambiance artistique, auprès d’un père chanteur baryton et d’une mère comédienne. </w:t>
            </w:r>
            <w:r w:rsidRPr="007F248B">
              <w:rPr>
                <w:rFonts w:ascii="Arial" w:eastAsia="Times New Roman" w:hAnsi="Arial" w:cs="Arial"/>
                <w:b/>
                <w:bCs/>
                <w:color w:val="333333"/>
                <w:sz w:val="20"/>
                <w:szCs w:val="20"/>
                <w:lang w:val="en-US" w:eastAsia="sv-SE"/>
              </w:rPr>
              <w:t>Ces derniers lui donnent très tôt le goût de la musique et du théâtre, et l’inscrivent à seulement neuf ans à l’Ecole du Spectacle.</w:t>
            </w:r>
            <w:r w:rsidRPr="007F248B">
              <w:rPr>
                <w:rFonts w:ascii="Arial" w:eastAsia="Times New Roman" w:hAnsi="Arial" w:cs="Arial"/>
                <w:color w:val="333333"/>
                <w:sz w:val="20"/>
                <w:szCs w:val="20"/>
                <w:lang w:val="en-US" w:eastAsia="sv-SE"/>
              </w:rPr>
              <w:t xml:space="preserve"> A partir de ce moment, le jeune garçon court les auditions et interprète des rôles d’enfants dans les pièces </w:t>
            </w:r>
            <w:r w:rsidRPr="007F248B">
              <w:rPr>
                <w:rFonts w:ascii="Arial" w:eastAsia="Times New Roman" w:hAnsi="Arial" w:cs="Arial"/>
                <w:i/>
                <w:iCs/>
                <w:color w:val="333333"/>
                <w:sz w:val="20"/>
                <w:szCs w:val="20"/>
                <w:lang w:val="en-US" w:eastAsia="sv-SE"/>
              </w:rPr>
              <w:t>Emile et les détectives</w:t>
            </w:r>
            <w:r w:rsidRPr="007F248B">
              <w:rPr>
                <w:rFonts w:ascii="Arial" w:eastAsia="Times New Roman" w:hAnsi="Arial" w:cs="Arial"/>
                <w:color w:val="333333"/>
                <w:sz w:val="20"/>
                <w:szCs w:val="20"/>
                <w:lang w:val="en-US" w:eastAsia="sv-SE"/>
              </w:rPr>
              <w:t xml:space="preserve"> (1933), </w:t>
            </w:r>
            <w:r w:rsidRPr="007F248B">
              <w:rPr>
                <w:rFonts w:ascii="Arial" w:eastAsia="Times New Roman" w:hAnsi="Arial" w:cs="Arial"/>
                <w:i/>
                <w:iCs/>
                <w:color w:val="333333"/>
                <w:sz w:val="20"/>
                <w:szCs w:val="20"/>
                <w:lang w:val="en-US" w:eastAsia="sv-SE"/>
              </w:rPr>
              <w:t>Beaucoup de bruit pour rien</w:t>
            </w:r>
            <w:r w:rsidRPr="007F248B">
              <w:rPr>
                <w:rFonts w:ascii="Arial" w:eastAsia="Times New Roman" w:hAnsi="Arial" w:cs="Arial"/>
                <w:color w:val="333333"/>
                <w:sz w:val="20"/>
                <w:szCs w:val="20"/>
                <w:lang w:val="en-US" w:eastAsia="sv-SE"/>
              </w:rPr>
              <w:t xml:space="preserve"> (1935) et </w:t>
            </w:r>
            <w:r w:rsidRPr="007F248B">
              <w:rPr>
                <w:rFonts w:ascii="Arial" w:eastAsia="Times New Roman" w:hAnsi="Arial" w:cs="Arial"/>
                <w:i/>
                <w:iCs/>
                <w:color w:val="333333"/>
                <w:sz w:val="20"/>
                <w:szCs w:val="20"/>
                <w:lang w:val="en-US" w:eastAsia="sv-SE"/>
              </w:rPr>
              <w:t>L’enfant</w:t>
            </w:r>
            <w:r w:rsidRPr="007F248B">
              <w:rPr>
                <w:rFonts w:ascii="Arial" w:eastAsia="Times New Roman" w:hAnsi="Arial" w:cs="Arial"/>
                <w:color w:val="333333"/>
                <w:sz w:val="20"/>
                <w:szCs w:val="20"/>
                <w:lang w:val="en-US" w:eastAsia="sv-SE"/>
              </w:rPr>
              <w:t xml:space="preserve"> (1935). </w:t>
            </w:r>
            <w:r w:rsidRPr="007F248B">
              <w:rPr>
                <w:rFonts w:ascii="Arial" w:eastAsia="Times New Roman" w:hAnsi="Arial" w:cs="Arial"/>
                <w:b/>
                <w:bCs/>
                <w:color w:val="333333"/>
                <w:sz w:val="20"/>
                <w:szCs w:val="20"/>
                <w:lang w:val="en-US" w:eastAsia="sv-SE"/>
              </w:rPr>
              <w:t xml:space="preserve">Grâce à ses talents d’acteur et ses contrats de figurants, il aide sa famille financièrement. </w:t>
            </w:r>
            <w:r w:rsidRPr="007F248B">
              <w:rPr>
                <w:rFonts w:ascii="Arial" w:eastAsia="Times New Roman" w:hAnsi="Arial" w:cs="Arial"/>
                <w:color w:val="333333"/>
                <w:sz w:val="20"/>
                <w:szCs w:val="20"/>
                <w:lang w:val="en-US" w:eastAsia="sv-SE"/>
              </w:rPr>
              <w:t xml:space="preserve">Dans le même temps, Charles rejoint sa sœur aînée, Aida, dans une troupe de variété. C’est son premier contact avec la chanson. En 1939, alors que son père s'engage dans l'armée, Charles met sa carrière entre parenthèses pour remplir le rôle de chef de famille. </w:t>
            </w:r>
            <w:r w:rsidRPr="007F248B">
              <w:rPr>
                <w:rFonts w:ascii="Arial" w:eastAsia="Times New Roman" w:hAnsi="Arial" w:cs="Arial"/>
                <w:b/>
                <w:bCs/>
                <w:color w:val="333333"/>
                <w:sz w:val="20"/>
                <w:szCs w:val="20"/>
                <w:lang w:val="en-US" w:eastAsia="sv-SE"/>
              </w:rPr>
              <w:t>Puis deux ans plus tard, alors qu’il fréquente le Club de la Chanson, un groupe de jeunes auteurs-compositeurs, Charles Aznavour fait la rencontre de Pierre Roche. Les deux hommes sympathisent et forment le duo Roche et Aznavour.</w:t>
            </w:r>
            <w:r w:rsidRPr="007F248B">
              <w:rPr>
                <w:rFonts w:ascii="Arial" w:eastAsia="Times New Roman" w:hAnsi="Arial" w:cs="Arial"/>
                <w:color w:val="333333"/>
                <w:sz w:val="20"/>
                <w:szCs w:val="20"/>
                <w:lang w:val="en-US" w:eastAsia="sv-SE"/>
              </w:rPr>
              <w:br/>
            </w:r>
            <w:r w:rsidRPr="007F248B">
              <w:rPr>
                <w:rFonts w:ascii="Arial" w:eastAsia="Times New Roman" w:hAnsi="Arial" w:cs="Arial"/>
                <w:color w:val="333333"/>
                <w:sz w:val="20"/>
                <w:szCs w:val="20"/>
                <w:lang w:val="en-US" w:eastAsia="sv-SE"/>
              </w:rPr>
              <w:br/>
              <w:t xml:space="preserve">Au départ, ils chantent tous les deux. Puis, Pierre accompagne Aznavour au piano dans des cabarets. </w:t>
            </w:r>
            <w:r w:rsidRPr="007F248B">
              <w:rPr>
                <w:rFonts w:ascii="Arial" w:eastAsia="Times New Roman" w:hAnsi="Arial" w:cs="Arial"/>
                <w:b/>
                <w:bCs/>
                <w:color w:val="333333"/>
                <w:sz w:val="20"/>
                <w:szCs w:val="20"/>
                <w:lang w:val="en-US" w:eastAsia="sv-SE"/>
              </w:rPr>
              <w:t xml:space="preserve">Le tandem fonctionne à merveille. Mais c’est principalement en tant qu’auteurs -compositeurs qu’ils se font connaître. Pierre Roche, pianiste de formation, </w:t>
            </w:r>
            <w:proofErr w:type="gramStart"/>
            <w:r w:rsidRPr="007F248B">
              <w:rPr>
                <w:rFonts w:ascii="Arial" w:eastAsia="Times New Roman" w:hAnsi="Arial" w:cs="Arial"/>
                <w:b/>
                <w:bCs/>
                <w:color w:val="333333"/>
                <w:sz w:val="20"/>
                <w:szCs w:val="20"/>
                <w:lang w:val="en-US" w:eastAsia="sv-SE"/>
              </w:rPr>
              <w:t>compose ;</w:t>
            </w:r>
            <w:proofErr w:type="gramEnd"/>
            <w:r w:rsidRPr="007F248B">
              <w:rPr>
                <w:rFonts w:ascii="Arial" w:eastAsia="Times New Roman" w:hAnsi="Arial" w:cs="Arial"/>
                <w:b/>
                <w:bCs/>
                <w:color w:val="333333"/>
                <w:sz w:val="20"/>
                <w:szCs w:val="20"/>
                <w:lang w:val="en-US" w:eastAsia="sv-SE"/>
              </w:rPr>
              <w:t xml:space="preserve"> Charles Aznavour, parolier, jongle avec les mots. </w:t>
            </w:r>
            <w:r w:rsidRPr="007F248B">
              <w:rPr>
                <w:rFonts w:ascii="Arial" w:eastAsia="Times New Roman" w:hAnsi="Arial" w:cs="Arial"/>
                <w:color w:val="333333"/>
                <w:sz w:val="20"/>
                <w:szCs w:val="20"/>
                <w:lang w:val="en-US" w:eastAsia="sv-SE"/>
              </w:rPr>
              <w:t xml:space="preserve">Ensemble, ils écrivent pour de nombreux artistes de l’époque tels que Lucienne Delyle, Les Compagnons de la Chanson, Eddy Constantine et Mistinguett. </w:t>
            </w:r>
            <w:r w:rsidRPr="007F248B">
              <w:rPr>
                <w:rFonts w:ascii="Arial" w:eastAsia="Times New Roman" w:hAnsi="Arial" w:cs="Arial"/>
                <w:b/>
                <w:bCs/>
                <w:color w:val="333333"/>
                <w:sz w:val="20"/>
                <w:szCs w:val="20"/>
                <w:lang w:val="en-US" w:eastAsia="sv-SE"/>
              </w:rPr>
              <w:t xml:space="preserve">En 1947, ils remportent le Grand Prix du Disque </w:t>
            </w:r>
            <w:proofErr w:type="gramStart"/>
            <w:r w:rsidRPr="007F248B">
              <w:rPr>
                <w:rFonts w:ascii="Arial" w:eastAsia="Times New Roman" w:hAnsi="Arial" w:cs="Arial"/>
                <w:b/>
                <w:bCs/>
                <w:color w:val="333333"/>
                <w:sz w:val="20"/>
                <w:szCs w:val="20"/>
                <w:lang w:val="en-US" w:eastAsia="sv-SE"/>
              </w:rPr>
              <w:t>pour</w:t>
            </w:r>
            <w:proofErr w:type="gramEnd"/>
            <w:r w:rsidRPr="007F248B">
              <w:rPr>
                <w:rFonts w:ascii="Arial" w:eastAsia="Times New Roman" w:hAnsi="Arial" w:cs="Arial"/>
                <w:b/>
                <w:bCs/>
                <w:color w:val="333333"/>
                <w:sz w:val="20"/>
                <w:szCs w:val="20"/>
                <w:lang w:val="en-US" w:eastAsia="sv-SE"/>
              </w:rPr>
              <w:t xml:space="preserve"> "J’ai bu", interprété par Georges Ulmer. </w:t>
            </w:r>
            <w:r w:rsidRPr="007F248B">
              <w:rPr>
                <w:rFonts w:ascii="Arial" w:eastAsia="Times New Roman" w:hAnsi="Arial" w:cs="Arial"/>
                <w:color w:val="333333"/>
                <w:sz w:val="20"/>
                <w:szCs w:val="20"/>
                <w:lang w:val="en-US" w:eastAsia="sv-SE"/>
              </w:rPr>
              <w:t>Ils sortent également quelques 78 tours sous le label Polydor, sous la direction de Jacques Canetti mais ces enregistrements connaissent un succès confidentiel. S</w:t>
            </w:r>
            <w:r w:rsidRPr="007F248B">
              <w:rPr>
                <w:rFonts w:ascii="Arial" w:eastAsia="Times New Roman" w:hAnsi="Arial" w:cs="Arial"/>
                <w:b/>
                <w:bCs/>
                <w:color w:val="333333"/>
                <w:sz w:val="20"/>
                <w:szCs w:val="20"/>
                <w:lang w:val="en-US" w:eastAsia="sv-SE"/>
              </w:rPr>
              <w:t xml:space="preserve">e produisant régulièrement dans des cabarets, leur carrière prend une nouvelle direction le jour où </w:t>
            </w:r>
            <w:hyperlink r:id="rId4" w:history="1">
              <w:r w:rsidRPr="007F248B">
                <w:rPr>
                  <w:rFonts w:ascii="Arial" w:eastAsia="Times New Roman" w:hAnsi="Arial" w:cs="Arial"/>
                  <w:b/>
                  <w:bCs/>
                  <w:color w:val="333333"/>
                  <w:sz w:val="20"/>
                  <w:u w:val="single"/>
                  <w:lang w:val="en-US" w:eastAsia="sv-SE"/>
                </w:rPr>
                <w:t>Edith Piaf</w:t>
              </w:r>
            </w:hyperlink>
            <w:r w:rsidRPr="007F248B">
              <w:rPr>
                <w:rFonts w:ascii="Arial" w:eastAsia="Times New Roman" w:hAnsi="Arial" w:cs="Arial"/>
                <w:b/>
                <w:bCs/>
                <w:color w:val="333333"/>
                <w:sz w:val="20"/>
                <w:szCs w:val="20"/>
                <w:lang w:val="en-US" w:eastAsia="sv-SE"/>
              </w:rPr>
              <w:t xml:space="preserve"> assiste à l’un de leurs tours de chant. Aussitôt, elle se lie d’amitié avec Charles Aznavour. </w:t>
            </w:r>
            <w:r w:rsidRPr="007F248B">
              <w:rPr>
                <w:rFonts w:ascii="Arial" w:eastAsia="Times New Roman" w:hAnsi="Arial" w:cs="Arial"/>
                <w:color w:val="333333"/>
                <w:sz w:val="20"/>
                <w:szCs w:val="20"/>
                <w:lang w:val="en-US" w:eastAsia="sv-SE"/>
              </w:rPr>
              <w:t xml:space="preserve">Elle engage le tandem pour participer avec elle et Les Compagnons de la Chanson à sa tournée new-yorkaise. </w:t>
            </w:r>
            <w:proofErr w:type="gramStart"/>
            <w:r w:rsidRPr="007F248B">
              <w:rPr>
                <w:rFonts w:ascii="Arial" w:eastAsia="Times New Roman" w:hAnsi="Arial" w:cs="Arial"/>
                <w:color w:val="333333"/>
                <w:sz w:val="20"/>
                <w:szCs w:val="20"/>
                <w:lang w:val="en-US" w:eastAsia="sv-SE"/>
              </w:rPr>
              <w:t>Dans</w:t>
            </w:r>
            <w:proofErr w:type="gramEnd"/>
            <w:r w:rsidRPr="007F248B">
              <w:rPr>
                <w:rFonts w:ascii="Arial" w:eastAsia="Times New Roman" w:hAnsi="Arial" w:cs="Arial"/>
                <w:color w:val="333333"/>
                <w:sz w:val="20"/>
                <w:szCs w:val="20"/>
                <w:lang w:val="en-US" w:eastAsia="sv-SE"/>
              </w:rPr>
              <w:t xml:space="preserve"> leur élan, les deux complices tentent leur chance au Québec. A Montréal, ils enchantent durant quarante semaines consécutives le public du cabaret "Le faisan doré". Malgré cette reconnaissance, le tandem revient en France pour tenter une nouvelle fois de conquérir le public parisien. </w:t>
            </w:r>
            <w:r w:rsidRPr="007F248B">
              <w:rPr>
                <w:rFonts w:ascii="Arial" w:eastAsia="Times New Roman" w:hAnsi="Arial" w:cs="Arial"/>
                <w:b/>
                <w:bCs/>
                <w:color w:val="333333"/>
                <w:sz w:val="20"/>
                <w:szCs w:val="20"/>
                <w:lang w:val="en-US" w:eastAsia="sv-SE"/>
              </w:rPr>
              <w:t>Ils se séparent finalement en 1952. Suivant les conseils d’</w:t>
            </w:r>
            <w:hyperlink r:id="rId5" w:history="1">
              <w:r w:rsidRPr="007F248B">
                <w:rPr>
                  <w:rFonts w:ascii="Arial" w:eastAsia="Times New Roman" w:hAnsi="Arial" w:cs="Arial"/>
                  <w:b/>
                  <w:bCs/>
                  <w:color w:val="333333"/>
                  <w:sz w:val="20"/>
                  <w:u w:val="single"/>
                  <w:lang w:val="en-US" w:eastAsia="sv-SE"/>
                </w:rPr>
                <w:t>Edith Piaf</w:t>
              </w:r>
            </w:hyperlink>
            <w:r w:rsidRPr="007F248B">
              <w:rPr>
                <w:rFonts w:ascii="Arial" w:eastAsia="Times New Roman" w:hAnsi="Arial" w:cs="Arial"/>
                <w:b/>
                <w:bCs/>
                <w:color w:val="333333"/>
                <w:sz w:val="20"/>
                <w:szCs w:val="20"/>
                <w:lang w:val="en-US" w:eastAsia="sv-SE"/>
              </w:rPr>
              <w:t>, Aznavour a compris qu’une carrière se construit seul.</w:t>
            </w:r>
            <w:r w:rsidRPr="007F248B">
              <w:rPr>
                <w:rFonts w:ascii="Arial" w:eastAsia="Times New Roman" w:hAnsi="Arial" w:cs="Arial"/>
                <w:color w:val="333333"/>
                <w:sz w:val="20"/>
                <w:szCs w:val="20"/>
                <w:lang w:val="en-US" w:eastAsia="sv-SE"/>
              </w:rPr>
              <w:br/>
            </w:r>
          </w:p>
          <w:p w:rsidR="007F248B" w:rsidRPr="007F248B" w:rsidRDefault="007F248B" w:rsidP="007F248B">
            <w:pPr>
              <w:outlineLvl w:val="1"/>
              <w:rPr>
                <w:rFonts w:ascii="Arial" w:eastAsia="Times New Roman" w:hAnsi="Arial" w:cs="Arial"/>
                <w:b/>
                <w:bCs/>
                <w:color w:val="CC3300"/>
                <w:sz w:val="20"/>
                <w:szCs w:val="20"/>
                <w:lang w:val="en-US" w:eastAsia="sv-SE"/>
              </w:rPr>
            </w:pPr>
            <w:r w:rsidRPr="007F248B">
              <w:rPr>
                <w:rFonts w:ascii="Arial" w:eastAsia="Times New Roman" w:hAnsi="Arial" w:cs="Arial"/>
                <w:b/>
                <w:bCs/>
                <w:color w:val="CC3300"/>
                <w:sz w:val="20"/>
                <w:szCs w:val="20"/>
                <w:lang w:val="en-US" w:eastAsia="sv-SE"/>
              </w:rPr>
              <w:t>Les débuts difficiles d’une carrière solo</w:t>
            </w:r>
          </w:p>
          <w:p w:rsidR="007F248B" w:rsidRPr="007F248B" w:rsidRDefault="007F248B" w:rsidP="007F248B">
            <w:pPr>
              <w:spacing w:after="240"/>
              <w:rPr>
                <w:rFonts w:ascii="Arial" w:eastAsia="Times New Roman" w:hAnsi="Arial" w:cs="Arial"/>
                <w:color w:val="333333"/>
                <w:sz w:val="20"/>
                <w:szCs w:val="20"/>
                <w:lang w:val="en-US" w:eastAsia="sv-SE"/>
              </w:rPr>
            </w:pPr>
            <w:r w:rsidRPr="007F248B">
              <w:rPr>
                <w:rFonts w:ascii="Arial" w:eastAsia="Times New Roman" w:hAnsi="Arial" w:cs="Arial"/>
                <w:b/>
                <w:bCs/>
                <w:color w:val="333333"/>
                <w:sz w:val="20"/>
                <w:szCs w:val="20"/>
                <w:lang w:val="en-US" w:eastAsia="sv-SE"/>
              </w:rPr>
              <w:t>Charles Aznavour débute alors une carrière solo.</w:t>
            </w:r>
            <w:r w:rsidRPr="007F248B">
              <w:rPr>
                <w:rFonts w:ascii="Arial" w:eastAsia="Times New Roman" w:hAnsi="Arial" w:cs="Arial"/>
                <w:color w:val="333333"/>
                <w:sz w:val="20"/>
                <w:szCs w:val="20"/>
                <w:lang w:val="en-US" w:eastAsia="sv-SE"/>
              </w:rPr>
              <w:t xml:space="preserve"> Les Editions Raoul Breton lui font confiance et le prennent sous contrat. </w:t>
            </w:r>
            <w:r w:rsidRPr="007F248B">
              <w:rPr>
                <w:rFonts w:ascii="Arial" w:eastAsia="Times New Roman" w:hAnsi="Arial" w:cs="Arial"/>
                <w:b/>
                <w:bCs/>
                <w:color w:val="333333"/>
                <w:sz w:val="20"/>
                <w:szCs w:val="20"/>
                <w:lang w:eastAsia="sv-SE"/>
              </w:rPr>
              <w:t xml:space="preserve">Son talent de parolier est remarqué à la suite de l’interprétation de "Je hais les dimanche" par Juliette Greco, prix de la SACEM en 1952. </w:t>
            </w:r>
            <w:r w:rsidRPr="007F248B">
              <w:rPr>
                <w:rFonts w:ascii="Arial" w:eastAsia="Times New Roman" w:hAnsi="Arial" w:cs="Arial"/>
                <w:color w:val="333333"/>
                <w:sz w:val="20"/>
                <w:szCs w:val="20"/>
                <w:lang w:val="en-US" w:eastAsia="sv-SE"/>
              </w:rPr>
              <w:t xml:space="preserve">Dès lors, les artistes du Music Hall, dont Mistinguett, Edith Piaf et Maurice Chevalier, lui demandent d’écrire pour eux. </w:t>
            </w:r>
            <w:r w:rsidRPr="007F248B">
              <w:rPr>
                <w:rFonts w:ascii="Arial" w:eastAsia="Times New Roman" w:hAnsi="Arial" w:cs="Arial"/>
                <w:b/>
                <w:bCs/>
                <w:color w:val="333333"/>
                <w:sz w:val="20"/>
                <w:szCs w:val="20"/>
                <w:lang w:val="en-US" w:eastAsia="sv-SE"/>
              </w:rPr>
              <w:t>A cette époque, un journaliste clame que "La France est totalement aznavourienne".</w:t>
            </w:r>
            <w:r w:rsidRPr="007F248B">
              <w:rPr>
                <w:rFonts w:ascii="Arial" w:eastAsia="Times New Roman" w:hAnsi="Arial" w:cs="Arial"/>
                <w:color w:val="333333"/>
                <w:sz w:val="20"/>
                <w:szCs w:val="20"/>
                <w:lang w:val="en-US" w:eastAsia="sv-SE"/>
              </w:rPr>
              <w:t xml:space="preserve"> </w:t>
            </w:r>
            <w:r w:rsidRPr="007F248B">
              <w:rPr>
                <w:rFonts w:ascii="Arial" w:eastAsia="Times New Roman" w:hAnsi="Arial" w:cs="Arial"/>
                <w:b/>
                <w:bCs/>
                <w:color w:val="333333"/>
                <w:sz w:val="20"/>
                <w:szCs w:val="20"/>
                <w:lang w:val="en-US" w:eastAsia="sv-SE"/>
              </w:rPr>
              <w:t xml:space="preserve">Pourtant, le jeune homme n’arrive pas à percer en tant que chanteur. Il subit les critiques acérées de la presse qui n’aime ni son physique jugé "ingrat", ni sa voix, selon eux "inaudible". </w:t>
            </w:r>
            <w:r w:rsidRPr="007F248B">
              <w:rPr>
                <w:rFonts w:ascii="Arial" w:eastAsia="Times New Roman" w:hAnsi="Arial" w:cs="Arial"/>
                <w:color w:val="333333"/>
                <w:sz w:val="20"/>
                <w:szCs w:val="20"/>
                <w:lang w:val="en-US" w:eastAsia="sv-SE"/>
              </w:rPr>
              <w:t xml:space="preserve">Un journaliste de l’époque le compare même à "un produit invendable, parce que difficilement comestible". Lorsqu’il se produit, il subit les sifflets de la salle et reçoit parfois des projectiles. </w:t>
            </w:r>
            <w:r w:rsidRPr="007F248B">
              <w:rPr>
                <w:rFonts w:ascii="Arial" w:eastAsia="Times New Roman" w:hAnsi="Arial" w:cs="Arial"/>
                <w:color w:val="333333"/>
                <w:sz w:val="20"/>
                <w:szCs w:val="20"/>
                <w:lang w:val="en-US" w:eastAsia="sv-SE"/>
              </w:rPr>
              <w:br/>
            </w:r>
            <w:r w:rsidRPr="007F248B">
              <w:rPr>
                <w:rFonts w:ascii="Arial" w:eastAsia="Times New Roman" w:hAnsi="Arial" w:cs="Arial"/>
                <w:color w:val="333333"/>
                <w:sz w:val="20"/>
                <w:szCs w:val="20"/>
                <w:lang w:val="en-US" w:eastAsia="sv-SE"/>
              </w:rPr>
              <w:br/>
            </w:r>
            <w:r w:rsidRPr="007F248B">
              <w:rPr>
                <w:rFonts w:ascii="Arial" w:eastAsia="Times New Roman" w:hAnsi="Arial" w:cs="Arial"/>
                <w:b/>
                <w:bCs/>
                <w:color w:val="333333"/>
                <w:sz w:val="20"/>
                <w:szCs w:val="20"/>
                <w:lang w:val="en-US" w:eastAsia="sv-SE"/>
              </w:rPr>
              <w:t>Celui qui ne correspond pas aux canons de l’époque a pourtant raison de persévérer. Il part pour une tournée dans les pays du Moyen-Orient et pour la première fois il est acclamé pour sa prestation</w:t>
            </w:r>
            <w:r w:rsidRPr="007F248B">
              <w:rPr>
                <w:rFonts w:ascii="Arial" w:eastAsia="Times New Roman" w:hAnsi="Arial" w:cs="Arial"/>
                <w:color w:val="333333"/>
                <w:sz w:val="20"/>
                <w:szCs w:val="20"/>
                <w:lang w:val="en-US" w:eastAsia="sv-SE"/>
              </w:rPr>
              <w:t xml:space="preserve">. Au Casino de Marrakech, Le directeur du Moulin Rouge assiste à son récital et est séduit par l’enthousiasme du chanteur. Il l’engage comme vedette de son cabaret pendant deux semaines. Bruno Coquatrix le remarque alors et le programme à l’Olympia en vedette anglaise. </w:t>
            </w:r>
            <w:r w:rsidRPr="007F248B">
              <w:rPr>
                <w:rFonts w:ascii="Arial" w:eastAsia="Times New Roman" w:hAnsi="Arial" w:cs="Arial"/>
                <w:b/>
                <w:bCs/>
                <w:color w:val="333333"/>
                <w:sz w:val="20"/>
                <w:szCs w:val="20"/>
                <w:lang w:val="en-US" w:eastAsia="sv-SE"/>
              </w:rPr>
              <w:t xml:space="preserve">En </w:t>
            </w:r>
            <w:hyperlink r:id="rId6" w:history="1">
              <w:r w:rsidRPr="007F248B">
                <w:rPr>
                  <w:rFonts w:ascii="Arial" w:eastAsia="Times New Roman" w:hAnsi="Arial" w:cs="Arial"/>
                  <w:b/>
                  <w:bCs/>
                  <w:color w:val="333333"/>
                  <w:sz w:val="20"/>
                  <w:u w:val="single"/>
                  <w:lang w:val="en-US" w:eastAsia="sv-SE"/>
                </w:rPr>
                <w:t>1954</w:t>
              </w:r>
            </w:hyperlink>
            <w:r w:rsidRPr="007F248B">
              <w:rPr>
                <w:rFonts w:ascii="Arial" w:eastAsia="Times New Roman" w:hAnsi="Arial" w:cs="Arial"/>
                <w:b/>
                <w:bCs/>
                <w:color w:val="333333"/>
                <w:sz w:val="20"/>
                <w:szCs w:val="20"/>
                <w:lang w:val="en-US" w:eastAsia="sv-SE"/>
              </w:rPr>
              <w:t>, son ascension se poursuit à l’Alhambra où il fait salle comble pendant trois semaines.</w:t>
            </w:r>
            <w:r w:rsidRPr="007F248B">
              <w:rPr>
                <w:rFonts w:ascii="Arial" w:eastAsia="Times New Roman" w:hAnsi="Arial" w:cs="Arial"/>
                <w:color w:val="333333"/>
                <w:sz w:val="20"/>
                <w:szCs w:val="20"/>
                <w:lang w:val="en-US" w:eastAsia="sv-SE"/>
              </w:rPr>
              <w:t xml:space="preserve"> Un </w:t>
            </w:r>
            <w:proofErr w:type="gramStart"/>
            <w:r w:rsidRPr="007F248B">
              <w:rPr>
                <w:rFonts w:ascii="Arial" w:eastAsia="Times New Roman" w:hAnsi="Arial" w:cs="Arial"/>
                <w:color w:val="333333"/>
                <w:sz w:val="20"/>
                <w:szCs w:val="20"/>
                <w:lang w:val="en-US" w:eastAsia="sv-SE"/>
              </w:rPr>
              <w:t>an</w:t>
            </w:r>
            <w:proofErr w:type="gramEnd"/>
            <w:r w:rsidRPr="007F248B">
              <w:rPr>
                <w:rFonts w:ascii="Arial" w:eastAsia="Times New Roman" w:hAnsi="Arial" w:cs="Arial"/>
                <w:color w:val="333333"/>
                <w:sz w:val="20"/>
                <w:szCs w:val="20"/>
                <w:lang w:val="en-US" w:eastAsia="sv-SE"/>
              </w:rPr>
              <w:t xml:space="preserve"> plus tard, il écrit, compose et interprète "Ma jeunesse", "Sur ma vie » et "Après l’amour". Ce dernier titre fait scandale et est interdit d’antenne. A la suite d’un accident qui l’handicape sévèrement, sa carrière marque un temps d’arrêt et ses engagements sont annulés. </w:t>
            </w:r>
            <w:r w:rsidRPr="007F248B">
              <w:rPr>
                <w:rFonts w:ascii="Arial" w:eastAsia="Times New Roman" w:hAnsi="Arial" w:cs="Arial"/>
                <w:b/>
                <w:bCs/>
                <w:color w:val="333333"/>
                <w:sz w:val="20"/>
                <w:szCs w:val="20"/>
                <w:lang w:val="en-US" w:eastAsia="sv-SE"/>
              </w:rPr>
              <w:t>Il parvient</w:t>
            </w:r>
            <w:r w:rsidRPr="007F248B">
              <w:rPr>
                <w:rFonts w:ascii="Arial" w:eastAsia="Times New Roman" w:hAnsi="Arial" w:cs="Arial"/>
                <w:color w:val="333333"/>
                <w:sz w:val="20"/>
                <w:szCs w:val="20"/>
                <w:lang w:val="en-US" w:eastAsia="sv-SE"/>
              </w:rPr>
              <w:t xml:space="preserve"> pourtant </w:t>
            </w:r>
            <w:r w:rsidRPr="007F248B">
              <w:rPr>
                <w:rFonts w:ascii="Arial" w:eastAsia="Times New Roman" w:hAnsi="Arial" w:cs="Arial"/>
                <w:b/>
                <w:bCs/>
                <w:color w:val="333333"/>
                <w:sz w:val="20"/>
                <w:szCs w:val="20"/>
                <w:lang w:val="en-US" w:eastAsia="sv-SE"/>
              </w:rPr>
              <w:t>à signer avec la firme Barclay. En 1957, selon le classement du Paris Music Hall, il est l’artiste le plus diffusé et le plus vendeur. Mais l’épreuve de la scène est toujours un passage qu’il appréhende.</w:t>
            </w:r>
            <w:r w:rsidRPr="007F248B">
              <w:rPr>
                <w:rFonts w:ascii="Arial" w:eastAsia="Times New Roman" w:hAnsi="Arial" w:cs="Arial"/>
                <w:color w:val="333333"/>
                <w:sz w:val="20"/>
                <w:szCs w:val="20"/>
                <w:lang w:val="en-US" w:eastAsia="sv-SE"/>
              </w:rPr>
              <w:t xml:space="preserve"> Après une tournée au cœur de la France qui se révèle un échec total, </w:t>
            </w:r>
            <w:r w:rsidRPr="007F248B">
              <w:rPr>
                <w:rFonts w:ascii="Arial" w:eastAsia="Times New Roman" w:hAnsi="Arial" w:cs="Arial"/>
                <w:b/>
                <w:bCs/>
                <w:color w:val="333333"/>
                <w:sz w:val="20"/>
                <w:szCs w:val="20"/>
                <w:lang w:val="en-US" w:eastAsia="sv-SE"/>
              </w:rPr>
              <w:t xml:space="preserve">il finit par triompher à l’Alhambra puis à l’Olympia où il affiche enfin sur le fronton son nom en lettres rouges. </w:t>
            </w:r>
            <w:r w:rsidRPr="007F248B">
              <w:rPr>
                <w:rFonts w:ascii="Arial" w:eastAsia="Times New Roman" w:hAnsi="Arial" w:cs="Arial"/>
                <w:color w:val="333333"/>
                <w:sz w:val="20"/>
                <w:szCs w:val="20"/>
                <w:lang w:val="en-US" w:eastAsia="sv-SE"/>
              </w:rPr>
              <w:t>Le chanteur devient la vedette numéro un de Paris et le succès ne le quittera plus.</w:t>
            </w:r>
          </w:p>
          <w:p w:rsidR="007F248B" w:rsidRPr="007F248B" w:rsidRDefault="007F248B" w:rsidP="007F248B">
            <w:pPr>
              <w:outlineLvl w:val="1"/>
              <w:rPr>
                <w:rFonts w:ascii="Arial" w:eastAsia="Times New Roman" w:hAnsi="Arial" w:cs="Arial"/>
                <w:b/>
                <w:bCs/>
                <w:color w:val="CC3300"/>
                <w:sz w:val="20"/>
                <w:szCs w:val="20"/>
                <w:lang w:val="en-US" w:eastAsia="sv-SE"/>
              </w:rPr>
            </w:pPr>
            <w:r w:rsidRPr="007F248B">
              <w:rPr>
                <w:rFonts w:ascii="Arial" w:eastAsia="Times New Roman" w:hAnsi="Arial" w:cs="Arial"/>
                <w:b/>
                <w:bCs/>
                <w:color w:val="CC3300"/>
                <w:sz w:val="20"/>
                <w:szCs w:val="20"/>
                <w:lang w:val="en-US" w:eastAsia="sv-SE"/>
              </w:rPr>
              <w:t>La reconnaissance internationale</w:t>
            </w:r>
          </w:p>
          <w:p w:rsidR="007F248B" w:rsidRPr="007F248B" w:rsidRDefault="007F248B" w:rsidP="007F248B">
            <w:pPr>
              <w:spacing w:after="240"/>
              <w:rPr>
                <w:rFonts w:ascii="Arial" w:eastAsia="Times New Roman" w:hAnsi="Arial" w:cs="Arial"/>
                <w:color w:val="333333"/>
                <w:sz w:val="20"/>
                <w:szCs w:val="20"/>
                <w:lang w:val="en-US" w:eastAsia="sv-SE"/>
              </w:rPr>
            </w:pPr>
            <w:r w:rsidRPr="007F248B">
              <w:rPr>
                <w:rFonts w:ascii="Arial" w:eastAsia="Times New Roman" w:hAnsi="Arial" w:cs="Arial"/>
                <w:b/>
                <w:bCs/>
                <w:color w:val="333333"/>
                <w:sz w:val="20"/>
                <w:szCs w:val="20"/>
                <w:lang w:val="en-US" w:eastAsia="sv-SE"/>
              </w:rPr>
              <w:t xml:space="preserve">A la fin des années 50, Charles Aznavour qui n’a pas oublié ses années de comédie fait ses débuts au cinéma dans </w:t>
            </w:r>
            <w:r w:rsidRPr="007F248B">
              <w:rPr>
                <w:rFonts w:ascii="Arial" w:eastAsia="Times New Roman" w:hAnsi="Arial" w:cs="Arial"/>
                <w:b/>
                <w:bCs/>
                <w:i/>
                <w:iCs/>
                <w:color w:val="333333"/>
                <w:sz w:val="20"/>
                <w:szCs w:val="20"/>
                <w:lang w:val="en-US" w:eastAsia="sv-SE"/>
              </w:rPr>
              <w:t>Paris Music Hall</w:t>
            </w:r>
            <w:r w:rsidRPr="007F248B">
              <w:rPr>
                <w:rFonts w:ascii="Arial" w:eastAsia="Times New Roman" w:hAnsi="Arial" w:cs="Arial"/>
                <w:b/>
                <w:bCs/>
                <w:color w:val="333333"/>
                <w:sz w:val="20"/>
                <w:szCs w:val="20"/>
                <w:lang w:val="en-US" w:eastAsia="sv-SE"/>
              </w:rPr>
              <w:t xml:space="preserve">. </w:t>
            </w:r>
            <w:r w:rsidRPr="007F248B">
              <w:rPr>
                <w:rFonts w:ascii="Arial" w:eastAsia="Times New Roman" w:hAnsi="Arial" w:cs="Arial"/>
                <w:color w:val="333333"/>
                <w:sz w:val="20"/>
                <w:szCs w:val="20"/>
                <w:lang w:val="en-US" w:eastAsia="sv-SE"/>
              </w:rPr>
              <w:t xml:space="preserve">Son rôle dans </w:t>
            </w:r>
            <w:hyperlink r:id="rId7" w:history="1">
              <w:r w:rsidRPr="007F248B">
                <w:rPr>
                  <w:rFonts w:ascii="Arial" w:eastAsia="Times New Roman" w:hAnsi="Arial" w:cs="Arial"/>
                  <w:b/>
                  <w:bCs/>
                  <w:i/>
                  <w:iCs/>
                  <w:color w:val="333333"/>
                  <w:sz w:val="20"/>
                  <w:u w:val="single"/>
                  <w:lang w:val="en-US" w:eastAsia="sv-SE"/>
                </w:rPr>
                <w:t xml:space="preserve">La tête contre les murs </w:t>
              </w:r>
            </w:hyperlink>
            <w:r w:rsidRPr="007F248B">
              <w:rPr>
                <w:rFonts w:ascii="Arial" w:eastAsia="Times New Roman" w:hAnsi="Arial" w:cs="Arial"/>
                <w:color w:val="333333"/>
                <w:sz w:val="20"/>
                <w:szCs w:val="20"/>
                <w:lang w:val="en-US" w:eastAsia="sv-SE"/>
              </w:rPr>
              <w:t>de Franju est récompensé par le prix d’interprétation masculine du cinéma français.</w:t>
            </w:r>
            <w:r w:rsidRPr="007F248B">
              <w:rPr>
                <w:rFonts w:ascii="Arial" w:eastAsia="Times New Roman" w:hAnsi="Arial" w:cs="Arial"/>
                <w:b/>
                <w:bCs/>
                <w:color w:val="333333"/>
                <w:sz w:val="20"/>
                <w:szCs w:val="20"/>
                <w:lang w:val="en-US" w:eastAsia="sv-SE"/>
              </w:rPr>
              <w:t xml:space="preserve"> En 1960, il obtient le premier rôle dans </w:t>
            </w:r>
            <w:hyperlink r:id="rId8" w:history="1">
              <w:r w:rsidRPr="007F248B">
                <w:rPr>
                  <w:rFonts w:ascii="Arial" w:eastAsia="Times New Roman" w:hAnsi="Arial" w:cs="Arial"/>
                  <w:b/>
                  <w:bCs/>
                  <w:i/>
                  <w:iCs/>
                  <w:color w:val="333333"/>
                  <w:sz w:val="20"/>
                  <w:u w:val="single"/>
                  <w:lang w:val="en-US" w:eastAsia="sv-SE"/>
                </w:rPr>
                <w:t>Tirez sur le pianiste</w:t>
              </w:r>
            </w:hyperlink>
            <w:r w:rsidRPr="007F248B">
              <w:rPr>
                <w:rFonts w:ascii="Arial" w:eastAsia="Times New Roman" w:hAnsi="Arial" w:cs="Arial"/>
                <w:b/>
                <w:bCs/>
                <w:color w:val="333333"/>
                <w:sz w:val="20"/>
                <w:szCs w:val="20"/>
                <w:lang w:val="en-US" w:eastAsia="sv-SE"/>
              </w:rPr>
              <w:t xml:space="preserve"> de François Truffaut. Ce film lui ouvre trois ans plus tard les portes du Carnegie Hall de New York. </w:t>
            </w:r>
            <w:r w:rsidRPr="007F248B">
              <w:rPr>
                <w:rFonts w:ascii="Arial" w:eastAsia="Times New Roman" w:hAnsi="Arial" w:cs="Arial"/>
                <w:color w:val="333333"/>
                <w:sz w:val="20"/>
                <w:szCs w:val="20"/>
                <w:lang w:val="en-US" w:eastAsia="sv-SE"/>
              </w:rPr>
              <w:t xml:space="preserve">Ce passage dans la prestigieuse salle new-yorkaise donne un nouvel élan à sa carrière et lui ouvre les portes de </w:t>
            </w:r>
            <w:r w:rsidRPr="007F248B">
              <w:rPr>
                <w:rFonts w:ascii="Arial" w:eastAsia="Times New Roman" w:hAnsi="Arial" w:cs="Arial"/>
                <w:color w:val="333333"/>
                <w:sz w:val="20"/>
                <w:szCs w:val="20"/>
                <w:lang w:val="en-US" w:eastAsia="sv-SE"/>
              </w:rPr>
              <w:lastRenderedPageBreak/>
              <w:t xml:space="preserve">l’international. </w:t>
            </w:r>
            <w:r w:rsidRPr="007F248B">
              <w:rPr>
                <w:rFonts w:ascii="Arial" w:eastAsia="Times New Roman" w:hAnsi="Arial" w:cs="Arial"/>
                <w:b/>
                <w:bCs/>
                <w:color w:val="333333"/>
                <w:sz w:val="20"/>
                <w:szCs w:val="20"/>
                <w:lang w:val="en-US" w:eastAsia="sv-SE"/>
              </w:rPr>
              <w:t xml:space="preserve">Il part alors pour une tournée mondiale triomphale. </w:t>
            </w:r>
            <w:r w:rsidRPr="007F248B">
              <w:rPr>
                <w:rFonts w:ascii="Arial" w:eastAsia="Times New Roman" w:hAnsi="Arial" w:cs="Arial"/>
                <w:color w:val="333333"/>
                <w:sz w:val="20"/>
                <w:szCs w:val="20"/>
                <w:lang w:val="en-US" w:eastAsia="sv-SE"/>
              </w:rPr>
              <w:t xml:space="preserve">Pendant les années 60, Charles Aznavour est un artiste incontournable de la chanson française. </w:t>
            </w:r>
            <w:r w:rsidRPr="007F248B">
              <w:rPr>
                <w:rFonts w:ascii="Arial" w:eastAsia="Times New Roman" w:hAnsi="Arial" w:cs="Arial"/>
                <w:b/>
                <w:bCs/>
                <w:color w:val="333333"/>
                <w:sz w:val="20"/>
                <w:szCs w:val="20"/>
                <w:lang w:val="en-US" w:eastAsia="sv-SE"/>
              </w:rPr>
              <w:t>Il ne cesse d’enchaîner les tubes. Il enregistre "Je m’voyais déjà" en 1960, "La Mamma" en 1963, "Hier encore" en 1964 ou encore "La bohème" en 1966, chanson extraite de sa comédie musicale Monsieur Carnaval.</w:t>
            </w:r>
            <w:r w:rsidRPr="007F248B">
              <w:rPr>
                <w:rFonts w:ascii="Arial" w:eastAsia="Times New Roman" w:hAnsi="Arial" w:cs="Arial"/>
                <w:color w:val="333333"/>
                <w:sz w:val="20"/>
                <w:szCs w:val="20"/>
                <w:lang w:val="en-US" w:eastAsia="sv-SE"/>
              </w:rPr>
              <w:t xml:space="preserve"> </w:t>
            </w:r>
            <w:proofErr w:type="gramStart"/>
            <w:r w:rsidRPr="007F248B">
              <w:rPr>
                <w:rFonts w:ascii="Arial" w:eastAsia="Times New Roman" w:hAnsi="Arial" w:cs="Arial"/>
                <w:color w:val="333333"/>
                <w:sz w:val="20"/>
                <w:szCs w:val="20"/>
                <w:lang w:val="en-US" w:eastAsia="sv-SE"/>
              </w:rPr>
              <w:t>A</w:t>
            </w:r>
            <w:proofErr w:type="gramEnd"/>
            <w:r w:rsidRPr="007F248B">
              <w:rPr>
                <w:rFonts w:ascii="Arial" w:eastAsia="Times New Roman" w:hAnsi="Arial" w:cs="Arial"/>
                <w:color w:val="333333"/>
                <w:sz w:val="20"/>
                <w:szCs w:val="20"/>
                <w:lang w:val="en-US" w:eastAsia="sv-SE"/>
              </w:rPr>
              <w:t xml:space="preserve"> l’Olympia, en 1965, il réussit la prouesse d’interpréter 30 titres, pendant 12 semaines. </w:t>
            </w:r>
            <w:r w:rsidRPr="007F248B">
              <w:rPr>
                <w:rFonts w:ascii="Arial" w:eastAsia="Times New Roman" w:hAnsi="Arial" w:cs="Arial"/>
                <w:b/>
                <w:bCs/>
                <w:color w:val="333333"/>
                <w:sz w:val="20"/>
                <w:szCs w:val="20"/>
                <w:lang w:val="en-US" w:eastAsia="sv-SE"/>
              </w:rPr>
              <w:t>Tout en alternant tournées à l’international et récitals en France, Charles Aznavour vend des millions de disques et accède ainsi au rang de star internationale.</w:t>
            </w:r>
            <w:r w:rsidRPr="007F248B">
              <w:rPr>
                <w:rFonts w:ascii="Arial" w:eastAsia="Times New Roman" w:hAnsi="Arial" w:cs="Arial"/>
                <w:color w:val="333333"/>
                <w:sz w:val="20"/>
                <w:szCs w:val="20"/>
                <w:lang w:val="en-US" w:eastAsia="sv-SE"/>
              </w:rPr>
              <w:t xml:space="preserve"> Il clôt cette décennie en recevant le prix de La Société Américaine des Auteurs-compositeurs pour sa chanson "Je m’voyais déjà" et la médaille de vermeil de la mairie de Paris.</w:t>
            </w:r>
            <w:r w:rsidRPr="007F248B">
              <w:rPr>
                <w:rFonts w:ascii="Arial" w:eastAsia="Times New Roman" w:hAnsi="Arial" w:cs="Arial"/>
                <w:color w:val="333333"/>
                <w:sz w:val="20"/>
                <w:szCs w:val="20"/>
                <w:lang w:val="en-US" w:eastAsia="sv-SE"/>
              </w:rPr>
              <w:br/>
            </w:r>
            <w:r w:rsidRPr="007F248B">
              <w:rPr>
                <w:rFonts w:ascii="Arial" w:eastAsia="Times New Roman" w:hAnsi="Arial" w:cs="Arial"/>
                <w:color w:val="333333"/>
                <w:sz w:val="20"/>
                <w:szCs w:val="20"/>
                <w:lang w:val="en-US" w:eastAsia="sv-SE"/>
              </w:rPr>
              <w:br/>
            </w:r>
            <w:r w:rsidRPr="007F248B">
              <w:rPr>
                <w:rFonts w:ascii="Arial" w:eastAsia="Times New Roman" w:hAnsi="Arial" w:cs="Arial"/>
                <w:b/>
                <w:bCs/>
                <w:color w:val="333333"/>
                <w:sz w:val="20"/>
                <w:szCs w:val="20"/>
                <w:lang w:val="en-US" w:eastAsia="sv-SE"/>
              </w:rPr>
              <w:t xml:space="preserve">Pendant les années 70, Aznavour s’installe quelques temps aux Etats-Unis et rédige ses premières mémoires </w:t>
            </w:r>
            <w:r w:rsidRPr="007F248B">
              <w:rPr>
                <w:rFonts w:ascii="Arial" w:eastAsia="Times New Roman" w:hAnsi="Arial" w:cs="Arial"/>
                <w:b/>
                <w:bCs/>
                <w:i/>
                <w:iCs/>
                <w:color w:val="333333"/>
                <w:sz w:val="20"/>
                <w:szCs w:val="20"/>
                <w:lang w:val="en-US" w:eastAsia="sv-SE"/>
              </w:rPr>
              <w:t>Aznavour par Aznavour</w:t>
            </w:r>
            <w:r w:rsidRPr="007F248B">
              <w:rPr>
                <w:rFonts w:ascii="Arial" w:eastAsia="Times New Roman" w:hAnsi="Arial" w:cs="Arial"/>
                <w:b/>
                <w:bCs/>
                <w:color w:val="333333"/>
                <w:sz w:val="20"/>
                <w:szCs w:val="20"/>
                <w:lang w:val="en-US" w:eastAsia="sv-SE"/>
              </w:rPr>
              <w:t>.</w:t>
            </w:r>
            <w:r w:rsidRPr="007F248B">
              <w:rPr>
                <w:rFonts w:ascii="Arial" w:eastAsia="Times New Roman" w:hAnsi="Arial" w:cs="Arial"/>
                <w:color w:val="333333"/>
                <w:sz w:val="20"/>
                <w:szCs w:val="20"/>
                <w:lang w:val="en-US" w:eastAsia="sv-SE"/>
              </w:rPr>
              <w:t xml:space="preserve"> </w:t>
            </w:r>
            <w:r w:rsidRPr="007F248B">
              <w:rPr>
                <w:rFonts w:ascii="Arial" w:eastAsia="Times New Roman" w:hAnsi="Arial" w:cs="Arial"/>
                <w:b/>
                <w:bCs/>
                <w:color w:val="333333"/>
                <w:sz w:val="20"/>
                <w:szCs w:val="20"/>
                <w:lang w:val="en-US" w:eastAsia="sv-SE"/>
              </w:rPr>
              <w:t xml:space="preserve">Auteur compositeur prolifique, il n’abandonne pas pour autant la chanson et s’inspire de plus en plus des faits de société pour créer. </w:t>
            </w:r>
            <w:r w:rsidRPr="007F248B">
              <w:rPr>
                <w:rFonts w:ascii="Arial" w:eastAsia="Times New Roman" w:hAnsi="Arial" w:cs="Arial"/>
                <w:color w:val="333333"/>
                <w:sz w:val="20"/>
                <w:szCs w:val="20"/>
                <w:lang w:val="en-US" w:eastAsia="sv-SE"/>
              </w:rPr>
              <w:t xml:space="preserve">Il écrit notamment "Mourir d’aimer" à la suite du suicide de Gabrielle Russier, une institutrice condamnée à un an de prison pour avoir fréquenté un de ses élèves de 17 ans. </w:t>
            </w:r>
            <w:r w:rsidRPr="007F248B">
              <w:rPr>
                <w:rFonts w:ascii="Arial" w:eastAsia="Times New Roman" w:hAnsi="Arial" w:cs="Arial"/>
                <w:b/>
                <w:bCs/>
                <w:color w:val="333333"/>
                <w:sz w:val="20"/>
                <w:szCs w:val="20"/>
                <w:lang w:val="en-US" w:eastAsia="sv-SE"/>
              </w:rPr>
              <w:t xml:space="preserve">Il chante également d’autres textes difficiles abordant les thèmes tabous de l’homosexualité </w:t>
            </w:r>
            <w:r w:rsidRPr="007F248B">
              <w:rPr>
                <w:rFonts w:ascii="Arial" w:eastAsia="Times New Roman" w:hAnsi="Arial" w:cs="Arial"/>
                <w:color w:val="333333"/>
                <w:sz w:val="20"/>
                <w:szCs w:val="20"/>
                <w:lang w:val="en-US" w:eastAsia="sv-SE"/>
              </w:rPr>
              <w:t xml:space="preserve">("Comme ils disent") </w:t>
            </w:r>
            <w:r w:rsidRPr="007F248B">
              <w:rPr>
                <w:rFonts w:ascii="Arial" w:eastAsia="Times New Roman" w:hAnsi="Arial" w:cs="Arial"/>
                <w:b/>
                <w:bCs/>
                <w:color w:val="333333"/>
                <w:sz w:val="20"/>
                <w:szCs w:val="20"/>
                <w:lang w:val="en-US" w:eastAsia="sv-SE"/>
              </w:rPr>
              <w:t>et du génocide arménien</w:t>
            </w:r>
            <w:r w:rsidRPr="007F248B">
              <w:rPr>
                <w:rFonts w:ascii="Arial" w:eastAsia="Times New Roman" w:hAnsi="Arial" w:cs="Arial"/>
                <w:color w:val="333333"/>
                <w:sz w:val="20"/>
                <w:szCs w:val="20"/>
                <w:lang w:val="en-US" w:eastAsia="sv-SE"/>
              </w:rPr>
              <w:t xml:space="preserve"> ("Ils sont tombés"). En 1973, son 45 tours "Les plaisirs démodés", devient un tube et caracole en tête des hits parades de plusieurs pays. Parallèlement, lors de tournées qu’il joue à guichet fermé à travers le monde, il continue à interpréter d’anciens tubes et de nouveaux enregistrements.</w:t>
            </w:r>
            <w:r w:rsidRPr="007F248B">
              <w:rPr>
                <w:rFonts w:ascii="Arial" w:eastAsia="Times New Roman" w:hAnsi="Arial" w:cs="Arial"/>
                <w:b/>
                <w:bCs/>
                <w:color w:val="333333"/>
                <w:sz w:val="20"/>
                <w:szCs w:val="20"/>
                <w:lang w:val="en-US" w:eastAsia="sv-SE"/>
              </w:rPr>
              <w:t xml:space="preserve"> Il parvient même à hisser une de ses chansons dans les charts anglais. Le titre "She", qu’il interprète dans la langue de Shakespeare est certifié disque de platine.</w:t>
            </w:r>
            <w:r w:rsidRPr="007F248B">
              <w:rPr>
                <w:rFonts w:ascii="Arial" w:eastAsia="Times New Roman" w:hAnsi="Arial" w:cs="Arial"/>
                <w:color w:val="333333"/>
                <w:sz w:val="20"/>
                <w:szCs w:val="20"/>
                <w:lang w:val="en-US" w:eastAsia="sv-SE"/>
              </w:rPr>
              <w:t xml:space="preserve"> </w:t>
            </w:r>
            <w:r w:rsidRPr="007F248B">
              <w:rPr>
                <w:rFonts w:ascii="Arial" w:eastAsia="Times New Roman" w:hAnsi="Arial" w:cs="Arial"/>
                <w:b/>
                <w:bCs/>
                <w:color w:val="333333"/>
                <w:sz w:val="20"/>
                <w:szCs w:val="20"/>
                <w:lang w:val="en-US" w:eastAsia="sv-SE"/>
              </w:rPr>
              <w:t xml:space="preserve">Les plus grands interprètes internationaux à l’image de Ray Charles, Bing Crosby ou Fred Astaire le reprennent également. </w:t>
            </w:r>
            <w:r w:rsidRPr="007F248B">
              <w:rPr>
                <w:rFonts w:ascii="Arial" w:eastAsia="Times New Roman" w:hAnsi="Arial" w:cs="Arial"/>
                <w:color w:val="333333"/>
                <w:sz w:val="20"/>
                <w:szCs w:val="20"/>
                <w:lang w:val="en-US" w:eastAsia="sv-SE"/>
              </w:rPr>
              <w:t>Enfin, il fait également des choix cinématographiques audacieux. En 1979, il joue dans le film</w:t>
            </w:r>
            <w:r w:rsidRPr="007F248B">
              <w:rPr>
                <w:rFonts w:ascii="Arial" w:eastAsia="Times New Roman" w:hAnsi="Arial" w:cs="Arial"/>
                <w:i/>
                <w:iCs/>
                <w:color w:val="333333"/>
                <w:sz w:val="20"/>
                <w:szCs w:val="20"/>
                <w:lang w:val="en-US" w:eastAsia="sv-SE"/>
              </w:rPr>
              <w:t xml:space="preserve"> </w:t>
            </w:r>
            <w:hyperlink r:id="rId9" w:history="1">
              <w:r w:rsidRPr="007F248B">
                <w:rPr>
                  <w:rFonts w:ascii="Arial" w:eastAsia="Times New Roman" w:hAnsi="Arial" w:cs="Arial"/>
                  <w:b/>
                  <w:bCs/>
                  <w:i/>
                  <w:iCs/>
                  <w:color w:val="333333"/>
                  <w:sz w:val="20"/>
                  <w:u w:val="single"/>
                  <w:lang w:val="en-US" w:eastAsia="sv-SE"/>
                </w:rPr>
                <w:t xml:space="preserve">Le Tambour </w:t>
              </w:r>
            </w:hyperlink>
            <w:r w:rsidRPr="007F248B">
              <w:rPr>
                <w:rFonts w:ascii="Arial" w:eastAsia="Times New Roman" w:hAnsi="Arial" w:cs="Arial"/>
                <w:color w:val="333333"/>
                <w:sz w:val="20"/>
                <w:szCs w:val="20"/>
                <w:lang w:val="en-US" w:eastAsia="sv-SE"/>
              </w:rPr>
              <w:t>de Volker Schloendorff, palme d’or du festival de Cannes.</w:t>
            </w:r>
            <w:r w:rsidRPr="007F248B">
              <w:rPr>
                <w:rFonts w:ascii="Arial" w:eastAsia="Times New Roman" w:hAnsi="Arial" w:cs="Arial"/>
                <w:color w:val="333333"/>
                <w:sz w:val="20"/>
                <w:szCs w:val="20"/>
                <w:lang w:val="en-US" w:eastAsia="sv-SE"/>
              </w:rPr>
              <w:br/>
            </w:r>
          </w:p>
          <w:p w:rsidR="007F248B" w:rsidRPr="007F248B" w:rsidRDefault="007F248B" w:rsidP="007F248B">
            <w:pPr>
              <w:outlineLvl w:val="1"/>
              <w:rPr>
                <w:rFonts w:ascii="Arial" w:eastAsia="Times New Roman" w:hAnsi="Arial" w:cs="Arial"/>
                <w:b/>
                <w:bCs/>
                <w:color w:val="CC3300"/>
                <w:sz w:val="20"/>
                <w:szCs w:val="20"/>
                <w:lang w:val="en-US" w:eastAsia="sv-SE"/>
              </w:rPr>
            </w:pPr>
            <w:r w:rsidRPr="007F248B">
              <w:rPr>
                <w:rFonts w:ascii="Arial" w:eastAsia="Times New Roman" w:hAnsi="Arial" w:cs="Arial"/>
                <w:b/>
                <w:bCs/>
                <w:color w:val="CC3300"/>
                <w:sz w:val="20"/>
                <w:szCs w:val="20"/>
                <w:lang w:val="en-US" w:eastAsia="sv-SE"/>
              </w:rPr>
              <w:t>Encore et toujours en haut de l’affiche</w:t>
            </w:r>
          </w:p>
          <w:p w:rsidR="007F248B" w:rsidRPr="007F248B" w:rsidRDefault="007F248B" w:rsidP="007F248B">
            <w:pPr>
              <w:rPr>
                <w:lang w:val="en-US"/>
              </w:rPr>
            </w:pPr>
            <w:r w:rsidRPr="007F248B">
              <w:rPr>
                <w:rFonts w:ascii="Arial" w:eastAsia="Times New Roman" w:hAnsi="Arial" w:cs="Arial"/>
                <w:b/>
                <w:bCs/>
                <w:color w:val="333333"/>
                <w:sz w:val="20"/>
                <w:szCs w:val="20"/>
                <w:lang w:val="en-US" w:eastAsia="sv-SE"/>
              </w:rPr>
              <w:t xml:space="preserve">Au cours des années 80, l’artiste ne cesse d’alterner enregistrements de nouveaux albums et tournées triomphales. </w:t>
            </w:r>
            <w:r w:rsidRPr="007F248B">
              <w:rPr>
                <w:rFonts w:ascii="Arial" w:eastAsia="Times New Roman" w:hAnsi="Arial" w:cs="Arial"/>
                <w:color w:val="333333"/>
                <w:sz w:val="20"/>
                <w:szCs w:val="20"/>
                <w:lang w:eastAsia="sv-SE"/>
              </w:rPr>
              <w:t xml:space="preserve">En 1986, il s’essaie à la production d’un scénario de film. Puis, l’année suivante, il part en tournée aux Etats-Unis aux côtés de Pia Zadora. De retour en France, il célèbre ses retrouvailles avec son public français en sortant un nouvel album, </w:t>
            </w:r>
            <w:r w:rsidRPr="007F248B">
              <w:rPr>
                <w:rFonts w:ascii="Arial" w:eastAsia="Times New Roman" w:hAnsi="Arial" w:cs="Arial"/>
                <w:i/>
                <w:iCs/>
                <w:color w:val="333333"/>
                <w:sz w:val="20"/>
                <w:szCs w:val="20"/>
                <w:lang w:eastAsia="sv-SE"/>
              </w:rPr>
              <w:t xml:space="preserve">Je bois </w:t>
            </w:r>
            <w:r w:rsidRPr="007F248B">
              <w:rPr>
                <w:rFonts w:ascii="Arial" w:eastAsia="Times New Roman" w:hAnsi="Arial" w:cs="Arial"/>
                <w:color w:val="333333"/>
                <w:sz w:val="20"/>
                <w:szCs w:val="20"/>
                <w:lang w:eastAsia="sv-SE"/>
              </w:rPr>
              <w:t>et en se produisant au Palais des Congrès.</w:t>
            </w:r>
            <w:r w:rsidRPr="007F248B">
              <w:rPr>
                <w:rFonts w:ascii="Arial" w:eastAsia="Times New Roman" w:hAnsi="Arial" w:cs="Arial"/>
                <w:b/>
                <w:bCs/>
                <w:color w:val="333333"/>
                <w:sz w:val="20"/>
                <w:szCs w:val="20"/>
                <w:lang w:eastAsia="sv-SE"/>
              </w:rPr>
              <w:t xml:space="preserve"> A la suite du tremblement de terre en Arménie, le 7 décembre 1988, il s’engage dans l’humanitaire en créant la fondation "Aznavour en Arménie". Avec plus de 50 artistes français, il enregistre le titre "Pour toi arménie".</w:t>
            </w:r>
            <w:r w:rsidRPr="007F248B">
              <w:rPr>
                <w:rFonts w:ascii="Arial" w:eastAsia="Times New Roman" w:hAnsi="Arial" w:cs="Arial"/>
                <w:color w:val="333333"/>
                <w:sz w:val="20"/>
                <w:szCs w:val="20"/>
                <w:lang w:eastAsia="sv-SE"/>
              </w:rPr>
              <w:t xml:space="preserve"> </w:t>
            </w:r>
            <w:r w:rsidRPr="007F248B">
              <w:rPr>
                <w:rFonts w:ascii="Arial" w:eastAsia="Times New Roman" w:hAnsi="Arial" w:cs="Arial"/>
                <w:b/>
                <w:bCs/>
                <w:color w:val="333333"/>
                <w:sz w:val="20"/>
                <w:szCs w:val="20"/>
                <w:lang w:eastAsia="sv-SE"/>
              </w:rPr>
              <w:t xml:space="preserve">L’Unesco le nomme même ambassadeur permanent en Arménie. </w:t>
            </w:r>
            <w:r w:rsidRPr="007F248B">
              <w:rPr>
                <w:rFonts w:ascii="Arial" w:eastAsia="Times New Roman" w:hAnsi="Arial" w:cs="Arial"/>
                <w:color w:val="333333"/>
                <w:sz w:val="20"/>
                <w:szCs w:val="20"/>
                <w:lang w:eastAsia="sv-SE"/>
              </w:rPr>
              <w:t>Puis, l’homme reprend sa vie d’artiste. Il sort les albums</w:t>
            </w:r>
            <w:r w:rsidRPr="007F248B">
              <w:rPr>
                <w:rFonts w:ascii="Arial" w:eastAsia="Times New Roman" w:hAnsi="Arial" w:cs="Arial"/>
                <w:i/>
                <w:iCs/>
                <w:color w:val="333333"/>
                <w:sz w:val="20"/>
                <w:szCs w:val="20"/>
                <w:lang w:eastAsia="sv-SE"/>
              </w:rPr>
              <w:t xml:space="preserve"> Aznavour 92 </w:t>
            </w:r>
            <w:r w:rsidRPr="007F248B">
              <w:rPr>
                <w:rFonts w:ascii="Arial" w:eastAsia="Times New Roman" w:hAnsi="Arial" w:cs="Arial"/>
                <w:color w:val="333333"/>
                <w:sz w:val="20"/>
                <w:szCs w:val="20"/>
                <w:lang w:eastAsia="sv-SE"/>
              </w:rPr>
              <w:t xml:space="preserve">et </w:t>
            </w:r>
            <w:r w:rsidRPr="007F248B">
              <w:rPr>
                <w:rFonts w:ascii="Arial" w:eastAsia="Times New Roman" w:hAnsi="Arial" w:cs="Arial"/>
                <w:i/>
                <w:iCs/>
                <w:color w:val="333333"/>
                <w:sz w:val="20"/>
                <w:szCs w:val="20"/>
                <w:lang w:eastAsia="sv-SE"/>
              </w:rPr>
              <w:t xml:space="preserve">Toi et moi </w:t>
            </w:r>
            <w:r w:rsidRPr="007F248B">
              <w:rPr>
                <w:rFonts w:ascii="Arial" w:eastAsia="Times New Roman" w:hAnsi="Arial" w:cs="Arial"/>
                <w:color w:val="333333"/>
                <w:sz w:val="20"/>
                <w:szCs w:val="20"/>
                <w:lang w:eastAsia="sv-SE"/>
              </w:rPr>
              <w:t xml:space="preserve">(1994), partage un spectacle avec Liza Minelli aux Etats-Unis et au Canada, sort un recueil de textes </w:t>
            </w:r>
            <w:r w:rsidRPr="007F248B">
              <w:rPr>
                <w:rFonts w:ascii="Arial" w:eastAsia="Times New Roman" w:hAnsi="Arial" w:cs="Arial"/>
                <w:i/>
                <w:iCs/>
                <w:color w:val="333333"/>
                <w:sz w:val="20"/>
                <w:szCs w:val="20"/>
                <w:lang w:eastAsia="sv-SE"/>
              </w:rPr>
              <w:t xml:space="preserve">Des mots à l’affiche </w:t>
            </w:r>
            <w:r w:rsidRPr="007F248B">
              <w:rPr>
                <w:rFonts w:ascii="Arial" w:eastAsia="Times New Roman" w:hAnsi="Arial" w:cs="Arial"/>
                <w:color w:val="333333"/>
                <w:sz w:val="20"/>
                <w:szCs w:val="20"/>
                <w:lang w:eastAsia="sv-SE"/>
              </w:rPr>
              <w:t xml:space="preserve">et tourne pour la télévision. </w:t>
            </w:r>
            <w:r w:rsidRPr="007F248B">
              <w:rPr>
                <w:rFonts w:ascii="Arial" w:eastAsia="Times New Roman" w:hAnsi="Arial" w:cs="Arial"/>
                <w:color w:val="333333"/>
                <w:sz w:val="20"/>
                <w:szCs w:val="20"/>
                <w:lang w:eastAsia="sv-SE"/>
              </w:rPr>
              <w:br/>
            </w:r>
            <w:r w:rsidRPr="007F248B">
              <w:rPr>
                <w:rFonts w:ascii="Arial" w:eastAsia="Times New Roman" w:hAnsi="Arial" w:cs="Arial"/>
                <w:color w:val="333333"/>
                <w:sz w:val="20"/>
                <w:szCs w:val="20"/>
                <w:lang w:eastAsia="sv-SE"/>
              </w:rPr>
              <w:br/>
            </w:r>
            <w:r w:rsidRPr="007F248B">
              <w:rPr>
                <w:rFonts w:ascii="Arial" w:eastAsia="Times New Roman" w:hAnsi="Arial" w:cs="Arial"/>
                <w:b/>
                <w:bCs/>
                <w:color w:val="333333"/>
                <w:sz w:val="20"/>
                <w:szCs w:val="20"/>
                <w:lang w:val="en-US" w:eastAsia="sv-SE"/>
              </w:rPr>
              <w:t xml:space="preserve">En 1994, c’est le début d’une nouvelle ère, le moment d’une première rétrospective. Il signe avec EMI qui entreprend la réédition de l’ensemble de ses albums. </w:t>
            </w:r>
            <w:r w:rsidRPr="007F248B">
              <w:rPr>
                <w:rFonts w:ascii="Arial" w:eastAsia="Times New Roman" w:hAnsi="Arial" w:cs="Arial"/>
                <w:color w:val="333333"/>
                <w:sz w:val="20"/>
                <w:szCs w:val="20"/>
                <w:lang w:val="en-US" w:eastAsia="sv-SE"/>
              </w:rPr>
              <w:t>1997 est également une année prolifique pour le chanteur. Il reprend les chemins des studios avec l’album</w:t>
            </w:r>
            <w:r w:rsidRPr="007F248B">
              <w:rPr>
                <w:rFonts w:ascii="Arial" w:eastAsia="Times New Roman" w:hAnsi="Arial" w:cs="Arial"/>
                <w:i/>
                <w:iCs/>
                <w:color w:val="333333"/>
                <w:sz w:val="20"/>
                <w:szCs w:val="20"/>
                <w:lang w:val="en-US" w:eastAsia="sv-SE"/>
              </w:rPr>
              <w:t xml:space="preserve"> Plus bleu</w:t>
            </w:r>
            <w:r w:rsidRPr="007F248B">
              <w:rPr>
                <w:rFonts w:ascii="Arial" w:eastAsia="Times New Roman" w:hAnsi="Arial" w:cs="Arial"/>
                <w:color w:val="333333"/>
                <w:sz w:val="20"/>
                <w:szCs w:val="20"/>
                <w:lang w:val="en-US" w:eastAsia="sv-SE"/>
              </w:rPr>
              <w:t xml:space="preserve">, pour lequel il obtient une Victoire de la Musique. Aznavour réalise ainsi son rêve en interprétant la chanson titre de l’album au cours d’un duo virtuel ave </w:t>
            </w:r>
            <w:hyperlink r:id="rId10" w:history="1">
              <w:r w:rsidRPr="007F248B">
                <w:rPr>
                  <w:rFonts w:ascii="Arial" w:eastAsia="Times New Roman" w:hAnsi="Arial" w:cs="Arial"/>
                  <w:b/>
                  <w:bCs/>
                  <w:color w:val="333333"/>
                  <w:sz w:val="20"/>
                  <w:u w:val="single"/>
                  <w:lang w:val="en-US" w:eastAsia="sv-SE"/>
                </w:rPr>
                <w:t>Edith Piaf</w:t>
              </w:r>
            </w:hyperlink>
            <w:r w:rsidRPr="007F248B">
              <w:rPr>
                <w:rFonts w:ascii="Arial" w:eastAsia="Times New Roman" w:hAnsi="Arial" w:cs="Arial"/>
                <w:color w:val="333333"/>
                <w:sz w:val="20"/>
                <w:szCs w:val="20"/>
                <w:lang w:val="en-US" w:eastAsia="sv-SE"/>
              </w:rPr>
              <w:t xml:space="preserve">. La même année, </w:t>
            </w:r>
            <w:r w:rsidRPr="007F248B">
              <w:rPr>
                <w:rFonts w:ascii="Arial" w:eastAsia="Times New Roman" w:hAnsi="Arial" w:cs="Arial"/>
                <w:b/>
                <w:bCs/>
                <w:color w:val="333333"/>
                <w:sz w:val="20"/>
                <w:szCs w:val="20"/>
                <w:lang w:val="en-US" w:eastAsia="sv-SE"/>
              </w:rPr>
              <w:t xml:space="preserve">le Président de la République </w:t>
            </w:r>
            <w:hyperlink r:id="rId11" w:history="1">
              <w:r w:rsidRPr="007F248B">
                <w:rPr>
                  <w:rFonts w:ascii="Arial" w:eastAsia="Times New Roman" w:hAnsi="Arial" w:cs="Arial"/>
                  <w:b/>
                  <w:bCs/>
                  <w:color w:val="333333"/>
                  <w:sz w:val="20"/>
                  <w:u w:val="single"/>
                  <w:lang w:val="en-US" w:eastAsia="sv-SE"/>
                </w:rPr>
                <w:t>Jacques Chirac</w:t>
              </w:r>
            </w:hyperlink>
            <w:r w:rsidRPr="007F248B">
              <w:rPr>
                <w:rFonts w:ascii="Arial" w:eastAsia="Times New Roman" w:hAnsi="Arial" w:cs="Arial"/>
                <w:b/>
                <w:bCs/>
                <w:color w:val="333333"/>
                <w:sz w:val="20"/>
                <w:szCs w:val="20"/>
                <w:lang w:val="en-US" w:eastAsia="sv-SE"/>
              </w:rPr>
              <w:t xml:space="preserve"> le décore de l’emblème d’Officier de l’Ordre de la Légion d’Honneur. L’infatigable Aznavour termine le siècle en beauté par quatre semaines de concerts dans le quartier mythique de Broadway, puis en écrivant la comédie musicale Lautrec.</w:t>
            </w:r>
            <w:r w:rsidRPr="007F248B">
              <w:rPr>
                <w:rFonts w:ascii="Arial" w:eastAsia="Times New Roman" w:hAnsi="Arial" w:cs="Arial"/>
                <w:color w:val="333333"/>
                <w:sz w:val="20"/>
                <w:szCs w:val="20"/>
                <w:lang w:val="en-US" w:eastAsia="sv-SE"/>
              </w:rPr>
              <w:t xml:space="preserve"> Il aborde le nouveau millénaire par une nouvelle rentrée au Palais des Congrès. Puis </w:t>
            </w:r>
            <w:hyperlink r:id="rId12" w:history="1">
              <w:r w:rsidRPr="007F248B">
                <w:rPr>
                  <w:rFonts w:ascii="Arial" w:eastAsia="Times New Roman" w:hAnsi="Arial" w:cs="Arial"/>
                  <w:b/>
                  <w:bCs/>
                  <w:color w:val="333333"/>
                  <w:sz w:val="20"/>
                  <w:u w:val="single"/>
                  <w:lang w:val="en-US" w:eastAsia="sv-SE"/>
                </w:rPr>
                <w:t>du 16 avril au 22 mai 2004</w:t>
              </w:r>
            </w:hyperlink>
            <w:r w:rsidRPr="007F248B">
              <w:rPr>
                <w:rFonts w:ascii="Arial" w:eastAsia="Times New Roman" w:hAnsi="Arial" w:cs="Arial"/>
                <w:b/>
                <w:bCs/>
                <w:color w:val="333333"/>
                <w:sz w:val="20"/>
                <w:szCs w:val="20"/>
                <w:lang w:val="en-US" w:eastAsia="sv-SE"/>
              </w:rPr>
              <w:t>, il fait un nouveau cadeau à son public. Il fête ses 80 ans au Palais des Congrès entouré de plusieurs artistes.</w:t>
            </w:r>
            <w:r w:rsidRPr="007F248B">
              <w:rPr>
                <w:rFonts w:ascii="Arial" w:eastAsia="Times New Roman" w:hAnsi="Arial" w:cs="Arial"/>
                <w:color w:val="333333"/>
                <w:sz w:val="20"/>
                <w:szCs w:val="20"/>
                <w:lang w:val="en-US" w:eastAsia="sv-SE"/>
              </w:rPr>
              <w:t xml:space="preserve"> Il enchaîne ensuite une tournée en France et en Belgique jusqu’à la fin de cette année. </w:t>
            </w:r>
            <w:r w:rsidRPr="007F248B">
              <w:rPr>
                <w:rFonts w:ascii="Arial" w:eastAsia="Times New Roman" w:hAnsi="Arial" w:cs="Arial"/>
                <w:b/>
                <w:bCs/>
                <w:color w:val="333333"/>
                <w:sz w:val="20"/>
                <w:szCs w:val="20"/>
                <w:lang w:val="en-US" w:eastAsia="sv-SE"/>
              </w:rPr>
              <w:t xml:space="preserve">Dans son dernier album </w:t>
            </w:r>
            <w:r w:rsidRPr="007F248B">
              <w:rPr>
                <w:rFonts w:ascii="Arial" w:eastAsia="Times New Roman" w:hAnsi="Arial" w:cs="Arial"/>
                <w:b/>
                <w:bCs/>
                <w:i/>
                <w:iCs/>
                <w:color w:val="333333"/>
                <w:sz w:val="20"/>
                <w:szCs w:val="20"/>
                <w:lang w:val="en-US" w:eastAsia="sv-SE"/>
              </w:rPr>
              <w:t xml:space="preserve">Colore ma vie </w:t>
            </w:r>
            <w:r w:rsidRPr="007F248B">
              <w:rPr>
                <w:rFonts w:ascii="Arial" w:eastAsia="Times New Roman" w:hAnsi="Arial" w:cs="Arial"/>
                <w:b/>
                <w:bCs/>
                <w:color w:val="333333"/>
                <w:sz w:val="20"/>
                <w:szCs w:val="20"/>
                <w:lang w:val="en-US" w:eastAsia="sv-SE"/>
              </w:rPr>
              <w:t xml:space="preserve">(2007), il aborde des thèmes </w:t>
            </w:r>
            <w:proofErr w:type="gramStart"/>
            <w:r w:rsidRPr="007F248B">
              <w:rPr>
                <w:rFonts w:ascii="Arial" w:eastAsia="Times New Roman" w:hAnsi="Arial" w:cs="Arial"/>
                <w:b/>
                <w:bCs/>
                <w:color w:val="333333"/>
                <w:sz w:val="20"/>
                <w:szCs w:val="20"/>
                <w:lang w:val="en-US" w:eastAsia="sv-SE"/>
              </w:rPr>
              <w:t>actuels :</w:t>
            </w:r>
            <w:proofErr w:type="gramEnd"/>
            <w:r w:rsidRPr="007F248B">
              <w:rPr>
                <w:rFonts w:ascii="Arial" w:eastAsia="Times New Roman" w:hAnsi="Arial" w:cs="Arial"/>
                <w:b/>
                <w:bCs/>
                <w:color w:val="333333"/>
                <w:sz w:val="20"/>
                <w:szCs w:val="20"/>
                <w:lang w:val="en-US" w:eastAsia="sv-SE"/>
              </w:rPr>
              <w:t xml:space="preserve"> l’immigration, l’intégration, la mort ou encore l’écologie.</w:t>
            </w:r>
            <w:r w:rsidRPr="007F248B">
              <w:rPr>
                <w:rFonts w:ascii="Arial" w:eastAsia="Times New Roman" w:hAnsi="Arial" w:cs="Arial"/>
                <w:color w:val="333333"/>
                <w:sz w:val="20"/>
                <w:szCs w:val="20"/>
                <w:lang w:val="en-US" w:eastAsia="sv-SE"/>
              </w:rPr>
              <w:t xml:space="preserve"> Ce dernier opus succède à </w:t>
            </w:r>
            <w:r w:rsidRPr="007F248B">
              <w:rPr>
                <w:rFonts w:ascii="Arial" w:eastAsia="Times New Roman" w:hAnsi="Arial" w:cs="Arial"/>
                <w:i/>
                <w:iCs/>
                <w:color w:val="333333"/>
                <w:sz w:val="20"/>
                <w:szCs w:val="20"/>
                <w:lang w:val="en-US" w:eastAsia="sv-SE"/>
              </w:rPr>
              <w:t>Jazzaznavour</w:t>
            </w:r>
            <w:r w:rsidRPr="007F248B">
              <w:rPr>
                <w:rFonts w:ascii="Arial" w:eastAsia="Times New Roman" w:hAnsi="Arial" w:cs="Arial"/>
                <w:color w:val="333333"/>
                <w:sz w:val="20"/>
                <w:szCs w:val="20"/>
                <w:lang w:val="en-US" w:eastAsia="sv-SE"/>
              </w:rPr>
              <w:t xml:space="preserve"> (1998), album conceptuel qui mèle le jazz et la chanson, </w:t>
            </w:r>
            <w:r w:rsidRPr="007F248B">
              <w:rPr>
                <w:rFonts w:ascii="Arial" w:eastAsia="Times New Roman" w:hAnsi="Arial" w:cs="Arial"/>
                <w:i/>
                <w:iCs/>
                <w:color w:val="333333"/>
                <w:sz w:val="20"/>
                <w:szCs w:val="20"/>
                <w:lang w:val="en-US" w:eastAsia="sv-SE"/>
              </w:rPr>
              <w:t xml:space="preserve">Je voyage </w:t>
            </w:r>
            <w:r w:rsidRPr="007F248B">
              <w:rPr>
                <w:rFonts w:ascii="Arial" w:eastAsia="Times New Roman" w:hAnsi="Arial" w:cs="Arial"/>
                <w:color w:val="333333"/>
                <w:sz w:val="20"/>
                <w:szCs w:val="20"/>
                <w:lang w:val="en-US" w:eastAsia="sv-SE"/>
              </w:rPr>
              <w:t xml:space="preserve">(2003) dans lequel il interprétait un duo avec sa fille Katya Aznazour et à </w:t>
            </w:r>
            <w:r w:rsidRPr="007F248B">
              <w:rPr>
                <w:rFonts w:ascii="Arial" w:eastAsia="Times New Roman" w:hAnsi="Arial" w:cs="Arial"/>
                <w:i/>
                <w:iCs/>
                <w:color w:val="333333"/>
                <w:sz w:val="20"/>
                <w:szCs w:val="20"/>
                <w:lang w:val="en-US" w:eastAsia="sv-SE"/>
              </w:rPr>
              <w:t xml:space="preserve">Insolitement vôtre </w:t>
            </w:r>
            <w:r w:rsidRPr="007F248B">
              <w:rPr>
                <w:rFonts w:ascii="Arial" w:eastAsia="Times New Roman" w:hAnsi="Arial" w:cs="Arial"/>
                <w:color w:val="333333"/>
                <w:sz w:val="20"/>
                <w:szCs w:val="20"/>
                <w:lang w:val="en-US" w:eastAsia="sv-SE"/>
              </w:rPr>
              <w:t xml:space="preserve">(2005), projet qui retrace la vie de Toulouse Lautrec. </w:t>
            </w:r>
            <w:r w:rsidRPr="007F248B">
              <w:rPr>
                <w:rFonts w:ascii="Arial" w:eastAsia="Times New Roman" w:hAnsi="Arial" w:cs="Arial"/>
                <w:b/>
                <w:bCs/>
                <w:color w:val="333333"/>
                <w:sz w:val="20"/>
                <w:szCs w:val="20"/>
                <w:lang w:val="en-US" w:eastAsia="sv-SE"/>
              </w:rPr>
              <w:t>En 2007, l’artiste fait ses adieux à la scène française et internationale et annonce la sortie prochaine d’un disque de duos inédits.</w:t>
            </w:r>
          </w:p>
        </w:tc>
      </w:tr>
      <w:tr w:rsidR="007F248B" w:rsidRPr="00DE2D23" w:rsidTr="007F248B">
        <w:tc>
          <w:tcPr>
            <w:tcW w:w="10206" w:type="dxa"/>
          </w:tcPr>
          <w:tbl>
            <w:tblPr>
              <w:tblW w:w="5000" w:type="pct"/>
              <w:tblCellSpacing w:w="0" w:type="dxa"/>
              <w:tblCellMar>
                <w:left w:w="0" w:type="dxa"/>
                <w:right w:w="0" w:type="dxa"/>
              </w:tblCellMar>
              <w:tblLook w:val="04A0"/>
            </w:tblPr>
            <w:tblGrid>
              <w:gridCol w:w="600"/>
              <w:gridCol w:w="1350"/>
              <w:gridCol w:w="8040"/>
            </w:tblGrid>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lastRenderedPageBreak/>
                    <w:t>1933</w:t>
                  </w:r>
                </w:p>
              </w:tc>
              <w:tc>
                <w:tcPr>
                  <w:tcW w:w="1350" w:type="dxa"/>
                  <w:tcMar>
                    <w:top w:w="0" w:type="dxa"/>
                    <w:left w:w="0" w:type="dxa"/>
                    <w:bottom w:w="225" w:type="dxa"/>
                    <w:right w:w="0" w:type="dxa"/>
                  </w:tcMar>
                  <w:hideMark/>
                </w:tcPr>
                <w:p w:rsidR="00DE2D23" w:rsidRPr="00DE2D23" w:rsidRDefault="00DE2D23" w:rsidP="00DE2D23">
                  <w:pPr>
                    <w:spacing w:after="0" w:line="240" w:lineRule="auto"/>
                    <w:rPr>
                      <w:rFonts w:ascii="Arial" w:eastAsia="Times New Roman" w:hAnsi="Arial" w:cs="Arial"/>
                      <w:color w:val="333333"/>
                      <w:sz w:val="20"/>
                      <w:szCs w:val="20"/>
                      <w:lang w:eastAsia="sv-SE"/>
                    </w:rPr>
                  </w:pP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eastAsia="sv-SE"/>
                    </w:rPr>
                  </w:pPr>
                  <w:r w:rsidRPr="00DE2D23">
                    <w:rPr>
                      <w:rFonts w:ascii="Arial" w:eastAsia="Times New Roman" w:hAnsi="Arial" w:cs="Arial"/>
                      <w:b/>
                      <w:bCs/>
                      <w:color w:val="333333"/>
                      <w:sz w:val="20"/>
                      <w:lang w:eastAsia="sv-SE"/>
                    </w:rPr>
                    <w:t>Il entre au Théâtre du Petit Monde et joue au Théâtre des Champs-Elysées, à Marigny et à l’Odéon</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1941</w:t>
                  </w:r>
                </w:p>
              </w:tc>
              <w:tc>
                <w:tcPr>
                  <w:tcW w:w="1350" w:type="dxa"/>
                  <w:tcMar>
                    <w:top w:w="0" w:type="dxa"/>
                    <w:left w:w="0" w:type="dxa"/>
                    <w:bottom w:w="225" w:type="dxa"/>
                    <w:right w:w="0" w:type="dxa"/>
                  </w:tcMar>
                  <w:hideMark/>
                </w:tcPr>
                <w:p w:rsidR="00DE2D23" w:rsidRPr="00DE2D23" w:rsidRDefault="00DE2D23" w:rsidP="00DE2D23">
                  <w:pPr>
                    <w:spacing w:after="0" w:line="240" w:lineRule="auto"/>
                    <w:rPr>
                      <w:rFonts w:ascii="Arial" w:eastAsia="Times New Roman" w:hAnsi="Arial" w:cs="Arial"/>
                      <w:color w:val="333333"/>
                      <w:sz w:val="20"/>
                      <w:szCs w:val="20"/>
                      <w:lang w:eastAsia="sv-SE"/>
                    </w:rPr>
                  </w:pP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val="en-US" w:eastAsia="sv-SE"/>
                    </w:rPr>
                  </w:pPr>
                  <w:r w:rsidRPr="00DE2D23">
                    <w:rPr>
                      <w:rFonts w:ascii="Arial" w:eastAsia="Times New Roman" w:hAnsi="Arial" w:cs="Arial"/>
                      <w:b/>
                      <w:bCs/>
                      <w:color w:val="333333"/>
                      <w:sz w:val="20"/>
                      <w:lang w:val="en-US" w:eastAsia="sv-SE"/>
                    </w:rPr>
                    <w:t>La période Roche et Aznavour</w:t>
                  </w:r>
                  <w:r w:rsidRPr="00DE2D23">
                    <w:rPr>
                      <w:rFonts w:ascii="Arial" w:eastAsia="Times New Roman" w:hAnsi="Arial" w:cs="Arial"/>
                      <w:color w:val="333333"/>
                      <w:sz w:val="20"/>
                      <w:szCs w:val="20"/>
                      <w:lang w:val="en-US" w:eastAsia="sv-SE"/>
                    </w:rPr>
                    <w:br/>
                    <w:t>Charles Aznavour rencontre Pierre Roche en 1941. Ils forment le duo Roche et Aznavour. Roche compose les musiques et Aznavour écrit les textes. Il se produisent avec Edith Piaf lors de ses tournées en France et aux Etats Unis et partent à la conquête du Québec où ils connaissent un joli succès. Ils publient six 78 tours de 1947 à 1950 dont le titre "J'ai Bu" qui obtient le Grand Prix du Disque en 1947. En 1950, Pierre Roche décide de s'installer aux Etats-Unis. Le duo se sépare au bout de neuf ans et laisse à Aznavour l'opportunité de débuter sa propre carrière solo.</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1946</w:t>
                  </w:r>
                </w:p>
              </w:tc>
              <w:tc>
                <w:tcPr>
                  <w:tcW w:w="1350" w:type="dxa"/>
                  <w:tcMar>
                    <w:top w:w="0" w:type="dxa"/>
                    <w:left w:w="0" w:type="dxa"/>
                    <w:bottom w:w="225" w:type="dxa"/>
                    <w:right w:w="0" w:type="dxa"/>
                  </w:tcMar>
                  <w:hideMark/>
                </w:tcPr>
                <w:p w:rsidR="00DE2D23" w:rsidRPr="00DE2D23" w:rsidRDefault="00DE2D23" w:rsidP="00DE2D23">
                  <w:pPr>
                    <w:spacing w:after="0" w:line="240" w:lineRule="auto"/>
                    <w:rPr>
                      <w:rFonts w:ascii="Arial" w:eastAsia="Times New Roman" w:hAnsi="Arial" w:cs="Arial"/>
                      <w:color w:val="333333"/>
                      <w:sz w:val="20"/>
                      <w:szCs w:val="20"/>
                      <w:lang w:eastAsia="sv-SE"/>
                    </w:rPr>
                  </w:pP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val="en-US" w:eastAsia="sv-SE"/>
                    </w:rPr>
                  </w:pPr>
                  <w:r w:rsidRPr="00DE2D23">
                    <w:rPr>
                      <w:rFonts w:ascii="Arial" w:eastAsia="Times New Roman" w:hAnsi="Arial" w:cs="Arial"/>
                      <w:b/>
                      <w:bCs/>
                      <w:color w:val="333333"/>
                      <w:sz w:val="20"/>
                      <w:lang w:val="en-US" w:eastAsia="sv-SE"/>
                    </w:rPr>
                    <w:t>Rencontre avec Edith Piaf</w:t>
                  </w:r>
                  <w:r w:rsidRPr="00DE2D23">
                    <w:rPr>
                      <w:rFonts w:ascii="Arial" w:eastAsia="Times New Roman" w:hAnsi="Arial" w:cs="Arial"/>
                      <w:color w:val="333333"/>
                      <w:sz w:val="20"/>
                      <w:szCs w:val="20"/>
                      <w:lang w:val="en-US" w:eastAsia="sv-SE"/>
                    </w:rPr>
                    <w:br/>
                    <w:t>Edith Piaf accorde sa confiance à Charles Aznavour. Il sera son sécrétaire, son pianiste et également son confident. Pour elle, il adapte le morceau "Jezebel". La môme l'encouragera à se lancer dans une carrière solo.</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1954</w:t>
                  </w:r>
                </w:p>
              </w:tc>
              <w:tc>
                <w:tcPr>
                  <w:tcW w:w="1350" w:type="dxa"/>
                  <w:tcMar>
                    <w:top w:w="0" w:type="dxa"/>
                    <w:left w:w="0" w:type="dxa"/>
                    <w:bottom w:w="225" w:type="dxa"/>
                    <w:right w:w="0" w:type="dxa"/>
                  </w:tcMar>
                  <w:hideMark/>
                </w:tcPr>
                <w:p w:rsidR="00DE2D23" w:rsidRPr="00DE2D23" w:rsidRDefault="00DE2D23" w:rsidP="00DE2D23">
                  <w:pPr>
                    <w:spacing w:after="0" w:line="240" w:lineRule="auto"/>
                    <w:rPr>
                      <w:rFonts w:ascii="Arial" w:eastAsia="Times New Roman" w:hAnsi="Arial" w:cs="Arial"/>
                      <w:color w:val="333333"/>
                      <w:sz w:val="20"/>
                      <w:szCs w:val="20"/>
                      <w:lang w:eastAsia="sv-SE"/>
                    </w:rPr>
                  </w:pP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eastAsia="sv-SE"/>
                    </w:rPr>
                  </w:pPr>
                  <w:hyperlink r:id="rId13" w:history="1">
                    <w:r w:rsidRPr="00DE2D23">
                      <w:rPr>
                        <w:rFonts w:ascii="Arial" w:eastAsia="Times New Roman" w:hAnsi="Arial" w:cs="Arial"/>
                        <w:b/>
                        <w:bCs/>
                        <w:color w:val="333333"/>
                        <w:sz w:val="20"/>
                        <w:lang w:val="en-US" w:eastAsia="sv-SE"/>
                      </w:rPr>
                      <w:t>Les premiers succès de Charles Aznavour</w:t>
                    </w:r>
                  </w:hyperlink>
                  <w:r w:rsidRPr="00DE2D23">
                    <w:rPr>
                      <w:rFonts w:ascii="Arial" w:eastAsia="Times New Roman" w:hAnsi="Arial" w:cs="Arial"/>
                      <w:color w:val="333333"/>
                      <w:sz w:val="20"/>
                      <w:szCs w:val="20"/>
                      <w:lang w:val="en-US" w:eastAsia="sv-SE"/>
                    </w:rPr>
                    <w:br/>
                  </w:r>
                  <w:r w:rsidRPr="00DE2D23">
                    <w:rPr>
                      <w:rFonts w:ascii="Arial" w:eastAsia="Times New Roman" w:hAnsi="Arial" w:cs="Arial"/>
                      <w:color w:val="333333"/>
                      <w:sz w:val="20"/>
                      <w:szCs w:val="20"/>
                      <w:lang w:val="en-US" w:eastAsia="sv-SE"/>
                    </w:rPr>
                    <w:lastRenderedPageBreak/>
                    <w:t xml:space="preserve">Avant de débuter une carrière solo prometteuse, Charles Aznavour est surtout un artiste de l'ombre qui écrit pour les autres. Parmi les interprètes de ses chansons, on retrouve des grandes figures de la chanson française telles Eddie Constantine, Juliette Gréco et Edith Piaf. En 1954, Aznavour connaît enfin son premier succès avec "Sur ma vie" qu'il chante à l'Olympia. Mais c'est en 1960 avec le titre "Je m'voyais déja", qu'il interprète pour la première fois à l'Alhambra, que la carrière d'artiste de Charles Aznavour est lancée. Dans ce texte, il y dévoile ses rêves d'artiste. Les succès s'enchaînent et ne démentent pas son talent. Il chante "La Bohéme" (1963) et la "Mamma" (1966) et donne une série de représentations exceptionnelles à New York dans la célèbre salle de concert du "Carnegie Hall". La presse New Yorkaise le consacre "l'événement vocal le plus important des temps nouveaux". </w:t>
                  </w:r>
                  <w:r w:rsidRPr="00DE2D23">
                    <w:rPr>
                      <w:rFonts w:ascii="Arial" w:eastAsia="Times New Roman" w:hAnsi="Arial" w:cs="Arial"/>
                      <w:color w:val="333333"/>
                      <w:sz w:val="20"/>
                      <w:szCs w:val="20"/>
                      <w:lang w:eastAsia="sv-SE"/>
                    </w:rPr>
                    <w:t>Un artiste est né.</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lastRenderedPageBreak/>
                    <w:t>1959</w:t>
                  </w:r>
                </w:p>
              </w:tc>
              <w:tc>
                <w:tcPr>
                  <w:tcW w:w="135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color w:val="B2B2B2"/>
                      <w:sz w:val="20"/>
                      <w:szCs w:val="20"/>
                      <w:lang w:eastAsia="sv-SE"/>
                    </w:rPr>
                  </w:pPr>
                  <w:r w:rsidRPr="00DE2D23">
                    <w:rPr>
                      <w:rFonts w:ascii="Arial" w:eastAsia="Times New Roman" w:hAnsi="Arial" w:cs="Arial"/>
                      <w:color w:val="B2B2B2"/>
                      <w:sz w:val="20"/>
                      <w:szCs w:val="20"/>
                      <w:lang w:eastAsia="sv-SE"/>
                    </w:rPr>
                    <w:t>20 mars</w:t>
                  </w: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eastAsia="sv-SE"/>
                    </w:rPr>
                  </w:pPr>
                  <w:r w:rsidRPr="00DE2D23">
                    <w:rPr>
                      <w:rFonts w:ascii="Arial" w:eastAsia="Times New Roman" w:hAnsi="Arial" w:cs="Arial"/>
                      <w:b/>
                      <w:bCs/>
                      <w:color w:val="333333"/>
                      <w:sz w:val="20"/>
                      <w:lang w:eastAsia="sv-SE"/>
                    </w:rPr>
                    <w:t>Sa carrière cinématographique prend son envol</w:t>
                  </w:r>
                  <w:r w:rsidRPr="00DE2D23">
                    <w:rPr>
                      <w:rFonts w:ascii="Arial" w:eastAsia="Times New Roman" w:hAnsi="Arial" w:cs="Arial"/>
                      <w:color w:val="333333"/>
                      <w:sz w:val="20"/>
                      <w:szCs w:val="20"/>
                      <w:lang w:eastAsia="sv-SE"/>
                    </w:rPr>
                    <w:br/>
                    <w:t>Révélé par le cinéma de "la nouvelle vague", Charles Aznavour s'illustre autant par ses capacités d'acteur que d'interprète. Il obtient le prix d’interprétation masculine française "L'étoile de Crystal", pour son rôle d'Heurtevent dans "La tête contre les murs" de Georges Franju, sorti le 20 mars 1959. L'année suivante, Aznavour renoue avec les plateaux dans le film "Tirez pas sur le pianiste" de François Truffaut. En 2007, sa filmographie compte plus de 60 participations dans différents films.</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1960</w:t>
                  </w:r>
                </w:p>
              </w:tc>
              <w:tc>
                <w:tcPr>
                  <w:tcW w:w="1350" w:type="dxa"/>
                  <w:tcMar>
                    <w:top w:w="0" w:type="dxa"/>
                    <w:left w:w="0" w:type="dxa"/>
                    <w:bottom w:w="225" w:type="dxa"/>
                    <w:right w:w="0" w:type="dxa"/>
                  </w:tcMar>
                  <w:hideMark/>
                </w:tcPr>
                <w:p w:rsidR="00DE2D23" w:rsidRPr="00DE2D23" w:rsidRDefault="00DE2D23" w:rsidP="00DE2D23">
                  <w:pPr>
                    <w:spacing w:after="0" w:line="240" w:lineRule="auto"/>
                    <w:rPr>
                      <w:rFonts w:ascii="Arial" w:eastAsia="Times New Roman" w:hAnsi="Arial" w:cs="Arial"/>
                      <w:color w:val="333333"/>
                      <w:sz w:val="20"/>
                      <w:szCs w:val="20"/>
                      <w:lang w:eastAsia="sv-SE"/>
                    </w:rPr>
                  </w:pP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val="en-US" w:eastAsia="sv-SE"/>
                    </w:rPr>
                  </w:pPr>
                  <w:r w:rsidRPr="00DE2D23">
                    <w:rPr>
                      <w:rFonts w:ascii="Arial" w:eastAsia="Times New Roman" w:hAnsi="Arial" w:cs="Arial"/>
                      <w:b/>
                      <w:bCs/>
                      <w:color w:val="333333"/>
                      <w:sz w:val="20"/>
                      <w:lang w:val="en-US" w:eastAsia="sv-SE"/>
                    </w:rPr>
                    <w:t>Tournée mondiale aux Etats-Unis, Turquie, Liban, Grèce, Afrique noire, URSS (pendant 5 ans)</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1969</w:t>
                  </w:r>
                </w:p>
              </w:tc>
              <w:tc>
                <w:tcPr>
                  <w:tcW w:w="1350" w:type="dxa"/>
                  <w:tcMar>
                    <w:top w:w="0" w:type="dxa"/>
                    <w:left w:w="0" w:type="dxa"/>
                    <w:bottom w:w="225" w:type="dxa"/>
                    <w:right w:w="0" w:type="dxa"/>
                  </w:tcMar>
                  <w:hideMark/>
                </w:tcPr>
                <w:p w:rsidR="00DE2D23" w:rsidRPr="00DE2D23" w:rsidRDefault="00DE2D23" w:rsidP="00DE2D23">
                  <w:pPr>
                    <w:spacing w:after="0" w:line="240" w:lineRule="auto"/>
                    <w:rPr>
                      <w:rFonts w:ascii="Arial" w:eastAsia="Times New Roman" w:hAnsi="Arial" w:cs="Arial"/>
                      <w:color w:val="333333"/>
                      <w:sz w:val="20"/>
                      <w:szCs w:val="20"/>
                      <w:lang w:eastAsia="sv-SE"/>
                    </w:rPr>
                  </w:pP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eastAsia="sv-SE"/>
                    </w:rPr>
                  </w:pPr>
                  <w:r w:rsidRPr="00DE2D23">
                    <w:rPr>
                      <w:rFonts w:ascii="Arial" w:eastAsia="Times New Roman" w:hAnsi="Arial" w:cs="Arial"/>
                      <w:b/>
                      <w:bCs/>
                      <w:color w:val="333333"/>
                      <w:sz w:val="20"/>
                      <w:lang w:eastAsia="sv-SE"/>
                    </w:rPr>
                    <w:t>Une année de récompense</w:t>
                  </w:r>
                  <w:r w:rsidRPr="00DE2D23">
                    <w:rPr>
                      <w:rFonts w:ascii="Arial" w:eastAsia="Times New Roman" w:hAnsi="Arial" w:cs="Arial"/>
                      <w:color w:val="333333"/>
                      <w:sz w:val="20"/>
                      <w:szCs w:val="20"/>
                      <w:lang w:eastAsia="sv-SE"/>
                    </w:rPr>
                    <w:br/>
                    <w:t>Il reçoit la médaille Vermeil de la ville de Paris et le prix de la Société américaine des auteurs compositeurs pour sa chanson "Hier encore"</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1989</w:t>
                  </w:r>
                </w:p>
              </w:tc>
              <w:tc>
                <w:tcPr>
                  <w:tcW w:w="135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color w:val="B2B2B2"/>
                      <w:sz w:val="20"/>
                      <w:szCs w:val="20"/>
                      <w:lang w:eastAsia="sv-SE"/>
                    </w:rPr>
                  </w:pPr>
                  <w:r w:rsidRPr="00DE2D23">
                    <w:rPr>
                      <w:rFonts w:ascii="Arial" w:eastAsia="Times New Roman" w:hAnsi="Arial" w:cs="Arial"/>
                      <w:color w:val="B2B2B2"/>
                      <w:sz w:val="20"/>
                      <w:szCs w:val="20"/>
                      <w:lang w:eastAsia="sv-SE"/>
                    </w:rPr>
                    <w:t>janvier</w:t>
                  </w: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eastAsia="sv-SE"/>
                    </w:rPr>
                  </w:pPr>
                  <w:r w:rsidRPr="00DE2D23">
                    <w:rPr>
                      <w:rFonts w:ascii="Arial" w:eastAsia="Times New Roman" w:hAnsi="Arial" w:cs="Arial"/>
                      <w:b/>
                      <w:bCs/>
                      <w:color w:val="333333"/>
                      <w:sz w:val="20"/>
                      <w:lang w:eastAsia="sv-SE"/>
                    </w:rPr>
                    <w:t>Son engagement en Arménie</w:t>
                  </w:r>
                  <w:r w:rsidRPr="00DE2D23">
                    <w:rPr>
                      <w:rFonts w:ascii="Arial" w:eastAsia="Times New Roman" w:hAnsi="Arial" w:cs="Arial"/>
                      <w:color w:val="333333"/>
                      <w:sz w:val="20"/>
                      <w:szCs w:val="20"/>
                      <w:lang w:eastAsia="sv-SE"/>
                    </w:rPr>
                    <w:br/>
                    <w:t xml:space="preserve">Charles Aznavour est d'origine arménienne. Après le tremblement de terre qui touche l'Arménie en 1988, il décide de s'engager pour aider la population. </w:t>
                  </w:r>
                  <w:r w:rsidRPr="00DE2D23">
                    <w:rPr>
                      <w:rFonts w:ascii="Arial" w:eastAsia="Times New Roman" w:hAnsi="Arial" w:cs="Arial"/>
                      <w:color w:val="333333"/>
                      <w:sz w:val="20"/>
                      <w:szCs w:val="20"/>
                      <w:lang w:val="en-US" w:eastAsia="sv-SE"/>
                    </w:rPr>
                    <w:t xml:space="preserve">Il crée la fondation "Aznavour pour l'Arménie". L'année suivante, il réunit plus de 80 artistes dans le collectif "Pour toi Arménie". </w:t>
                  </w:r>
                  <w:r w:rsidRPr="00DE2D23">
                    <w:rPr>
                      <w:rFonts w:ascii="Arial" w:eastAsia="Times New Roman" w:hAnsi="Arial" w:cs="Arial"/>
                      <w:color w:val="333333"/>
                      <w:sz w:val="20"/>
                      <w:szCs w:val="20"/>
                      <w:lang w:eastAsia="sv-SE"/>
                    </w:rPr>
                    <w:t>Le 45 tours sort en janvier et atteint immédiatement le sommet des charts. L'Unesco le récompense de son engagement et le nomme "ambassadeur permanent de l'Arménie".</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1997</w:t>
                  </w:r>
                </w:p>
              </w:tc>
              <w:tc>
                <w:tcPr>
                  <w:tcW w:w="1350" w:type="dxa"/>
                  <w:tcMar>
                    <w:top w:w="0" w:type="dxa"/>
                    <w:left w:w="0" w:type="dxa"/>
                    <w:bottom w:w="225" w:type="dxa"/>
                    <w:right w:w="0" w:type="dxa"/>
                  </w:tcMar>
                  <w:hideMark/>
                </w:tcPr>
                <w:p w:rsidR="00DE2D23" w:rsidRPr="00DE2D23" w:rsidRDefault="00DE2D23" w:rsidP="00DE2D23">
                  <w:pPr>
                    <w:spacing w:after="0" w:line="240" w:lineRule="auto"/>
                    <w:rPr>
                      <w:rFonts w:ascii="Arial" w:eastAsia="Times New Roman" w:hAnsi="Arial" w:cs="Arial"/>
                      <w:color w:val="333333"/>
                      <w:sz w:val="20"/>
                      <w:szCs w:val="20"/>
                      <w:lang w:eastAsia="sv-SE"/>
                    </w:rPr>
                  </w:pP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val="en-US" w:eastAsia="sv-SE"/>
                    </w:rPr>
                  </w:pPr>
                  <w:r w:rsidRPr="00DE2D23">
                    <w:rPr>
                      <w:rFonts w:ascii="Arial" w:eastAsia="Times New Roman" w:hAnsi="Arial" w:cs="Arial"/>
                      <w:b/>
                      <w:bCs/>
                      <w:color w:val="333333"/>
                      <w:sz w:val="20"/>
                      <w:lang w:val="en-US" w:eastAsia="sv-SE"/>
                    </w:rPr>
                    <w:t>L'artiste est consacré</w:t>
                  </w:r>
                  <w:r w:rsidRPr="00DE2D23">
                    <w:rPr>
                      <w:rFonts w:ascii="Arial" w:eastAsia="Times New Roman" w:hAnsi="Arial" w:cs="Arial"/>
                      <w:color w:val="333333"/>
                      <w:sz w:val="20"/>
                      <w:szCs w:val="20"/>
                      <w:lang w:val="en-US" w:eastAsia="sv-SE"/>
                    </w:rPr>
                    <w:br/>
                    <w:t xml:space="preserve">En 1997, Charles Aznavour est doublement récompensé. </w:t>
                  </w:r>
                  <w:r w:rsidRPr="00DE2D23">
                    <w:rPr>
                      <w:rFonts w:ascii="Arial" w:eastAsia="Times New Roman" w:hAnsi="Arial" w:cs="Arial"/>
                      <w:color w:val="333333"/>
                      <w:sz w:val="20"/>
                      <w:szCs w:val="20"/>
                      <w:lang w:eastAsia="sv-SE"/>
                    </w:rPr>
                    <w:t xml:space="preserve">La profession lui offre la Victoire de la Musique du meilleur interprète masculin pour son dernier album. </w:t>
                  </w:r>
                  <w:r w:rsidRPr="00DE2D23">
                    <w:rPr>
                      <w:rFonts w:ascii="Arial" w:eastAsia="Times New Roman" w:hAnsi="Arial" w:cs="Arial"/>
                      <w:color w:val="333333"/>
                      <w:sz w:val="20"/>
                      <w:szCs w:val="20"/>
                      <w:lang w:val="en-US" w:eastAsia="sv-SE"/>
                    </w:rPr>
                    <w:t>Le Président de la République, Jacques Chirac, lui décerne la légion d'honneur.</w:t>
                  </w:r>
                </w:p>
              </w:tc>
            </w:tr>
            <w:tr w:rsidR="00DE2D23" w:rsidRPr="00DE2D23">
              <w:trPr>
                <w:tblCellSpacing w:w="0" w:type="dxa"/>
              </w:trPr>
              <w:tc>
                <w:tcPr>
                  <w:tcW w:w="60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b/>
                      <w:bCs/>
                      <w:color w:val="333333"/>
                      <w:sz w:val="20"/>
                      <w:szCs w:val="20"/>
                      <w:lang w:eastAsia="sv-SE"/>
                    </w:rPr>
                  </w:pPr>
                  <w:r w:rsidRPr="00DE2D23">
                    <w:rPr>
                      <w:rFonts w:ascii="Arial" w:eastAsia="Times New Roman" w:hAnsi="Arial" w:cs="Arial"/>
                      <w:b/>
                      <w:bCs/>
                      <w:color w:val="333333"/>
                      <w:sz w:val="20"/>
                      <w:szCs w:val="20"/>
                      <w:lang w:eastAsia="sv-SE"/>
                    </w:rPr>
                    <w:t>2004</w:t>
                  </w:r>
                </w:p>
              </w:tc>
              <w:tc>
                <w:tcPr>
                  <w:tcW w:w="1350" w:type="dxa"/>
                  <w:tcMar>
                    <w:top w:w="0" w:type="dxa"/>
                    <w:left w:w="0" w:type="dxa"/>
                    <w:bottom w:w="225" w:type="dxa"/>
                    <w:right w:w="0" w:type="dxa"/>
                  </w:tcMar>
                  <w:hideMark/>
                </w:tcPr>
                <w:p w:rsidR="00DE2D23" w:rsidRPr="00DE2D23" w:rsidRDefault="00DE2D23" w:rsidP="00DE2D23">
                  <w:pPr>
                    <w:spacing w:before="100" w:beforeAutospacing="1" w:after="100" w:afterAutospacing="1" w:line="240" w:lineRule="auto"/>
                    <w:textAlignment w:val="top"/>
                    <w:rPr>
                      <w:rFonts w:ascii="Arial" w:eastAsia="Times New Roman" w:hAnsi="Arial" w:cs="Arial"/>
                      <w:color w:val="B2B2B2"/>
                      <w:sz w:val="20"/>
                      <w:szCs w:val="20"/>
                      <w:lang w:eastAsia="sv-SE"/>
                    </w:rPr>
                  </w:pPr>
                  <w:r w:rsidRPr="00DE2D23">
                    <w:rPr>
                      <w:rFonts w:ascii="Arial" w:eastAsia="Times New Roman" w:hAnsi="Arial" w:cs="Arial"/>
                      <w:color w:val="B2B2B2"/>
                      <w:sz w:val="20"/>
                      <w:szCs w:val="20"/>
                      <w:lang w:eastAsia="sv-SE"/>
                    </w:rPr>
                    <w:t>16 avril</w:t>
                  </w:r>
                </w:p>
              </w:tc>
              <w:tc>
                <w:tcPr>
                  <w:tcW w:w="0" w:type="auto"/>
                  <w:tcMar>
                    <w:top w:w="0" w:type="dxa"/>
                    <w:left w:w="0" w:type="dxa"/>
                    <w:bottom w:w="225" w:type="dxa"/>
                    <w:right w:w="0" w:type="dxa"/>
                  </w:tcMar>
                  <w:vAlign w:val="center"/>
                  <w:hideMark/>
                </w:tcPr>
                <w:p w:rsidR="00DE2D23" w:rsidRPr="00DE2D23" w:rsidRDefault="00DE2D23" w:rsidP="00DE2D23">
                  <w:pPr>
                    <w:spacing w:after="0" w:line="240" w:lineRule="auto"/>
                    <w:rPr>
                      <w:rFonts w:ascii="Arial" w:eastAsia="Times New Roman" w:hAnsi="Arial" w:cs="Arial"/>
                      <w:color w:val="333333"/>
                      <w:sz w:val="20"/>
                      <w:szCs w:val="20"/>
                      <w:lang w:eastAsia="sv-SE"/>
                    </w:rPr>
                  </w:pPr>
                  <w:hyperlink r:id="rId14" w:history="1">
                    <w:r w:rsidRPr="00DE2D23">
                      <w:rPr>
                        <w:rFonts w:ascii="Arial" w:eastAsia="Times New Roman" w:hAnsi="Arial" w:cs="Arial"/>
                        <w:b/>
                        <w:bCs/>
                        <w:color w:val="333333"/>
                        <w:sz w:val="20"/>
                        <w:lang w:val="en-US" w:eastAsia="sv-SE"/>
                      </w:rPr>
                      <w:t>Les 80 ans du grand Charles</w:t>
                    </w:r>
                  </w:hyperlink>
                  <w:r w:rsidRPr="00DE2D23">
                    <w:rPr>
                      <w:rFonts w:ascii="Arial" w:eastAsia="Times New Roman" w:hAnsi="Arial" w:cs="Arial"/>
                      <w:color w:val="333333"/>
                      <w:sz w:val="20"/>
                      <w:szCs w:val="20"/>
                      <w:lang w:val="en-US" w:eastAsia="sv-SE"/>
                    </w:rPr>
                    <w:br/>
                    <w:t xml:space="preserve">Du 16 avril au 24 mai 2004, Charles Aznavour s'installe pendant plus d'un mois au au Palais des Congrès pour fêter ses 80 ans. </w:t>
                  </w:r>
                  <w:r w:rsidRPr="00DE2D23">
                    <w:rPr>
                      <w:rFonts w:ascii="Arial" w:eastAsia="Times New Roman" w:hAnsi="Arial" w:cs="Arial"/>
                      <w:color w:val="333333"/>
                      <w:sz w:val="20"/>
                      <w:szCs w:val="20"/>
                      <w:lang w:eastAsia="sv-SE"/>
                    </w:rPr>
                    <w:t>Il est entouré de plusieurs dizaines d’artistes de la jeune et de l'ancienne génération de la chanson française. L'événement est retransmis à la télévision, le 8 mai 2004, sur une grande chaîne nationale. Un album et un DVD de la soirée paraissent quelques temps plus tard</w:t>
                  </w:r>
                </w:p>
              </w:tc>
            </w:tr>
          </w:tbl>
          <w:p w:rsidR="007F248B" w:rsidRPr="00DE2D23" w:rsidRDefault="007F248B"/>
        </w:tc>
      </w:tr>
      <w:tr w:rsidR="007F248B" w:rsidRPr="00DE2D23" w:rsidTr="007F248B">
        <w:tc>
          <w:tcPr>
            <w:tcW w:w="10206" w:type="dxa"/>
          </w:tcPr>
          <w:p w:rsidR="007F248B" w:rsidRPr="00DE2D23" w:rsidRDefault="007F248B"/>
        </w:tc>
      </w:tr>
    </w:tbl>
    <w:p w:rsidR="007F248B" w:rsidRPr="00DE2D23" w:rsidRDefault="007F248B"/>
    <w:sectPr w:rsidR="007F248B" w:rsidRPr="00DE2D23"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7F248B"/>
    <w:rsid w:val="000566B0"/>
    <w:rsid w:val="003642C5"/>
    <w:rsid w:val="00461DE2"/>
    <w:rsid w:val="004D335D"/>
    <w:rsid w:val="007F248B"/>
    <w:rsid w:val="00AD7EE5"/>
    <w:rsid w:val="00DE2D23"/>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7F248B"/>
    <w:pPr>
      <w:spacing w:before="100" w:beforeAutospacing="1" w:after="0" w:line="240" w:lineRule="auto"/>
      <w:outlineLvl w:val="0"/>
    </w:pPr>
    <w:rPr>
      <w:rFonts w:ascii="Verdana" w:eastAsia="Times New Roman" w:hAnsi="Verdana" w:cs="Times New Roman"/>
      <w:b/>
      <w:bCs/>
      <w:color w:val="000000"/>
      <w:kern w:val="36"/>
      <w:sz w:val="24"/>
      <w:szCs w:val="24"/>
      <w:lang w:eastAsia="sv-SE"/>
    </w:rPr>
  </w:style>
  <w:style w:type="paragraph" w:styleId="Rubrik2">
    <w:name w:val="heading 2"/>
    <w:basedOn w:val="Normal"/>
    <w:link w:val="Rubrik2Char"/>
    <w:uiPriority w:val="9"/>
    <w:qFormat/>
    <w:rsid w:val="007F248B"/>
    <w:pPr>
      <w:spacing w:after="0" w:line="240" w:lineRule="auto"/>
      <w:outlineLvl w:val="1"/>
    </w:pPr>
    <w:rPr>
      <w:rFonts w:ascii="Arial" w:eastAsia="Times New Roman" w:hAnsi="Arial" w:cs="Arial"/>
      <w:b/>
      <w:bCs/>
      <w:color w:val="CC3300"/>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F2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7F248B"/>
    <w:rPr>
      <w:rFonts w:ascii="Verdana" w:eastAsia="Times New Roman" w:hAnsi="Verdana" w:cs="Times New Roman"/>
      <w:b/>
      <w:bCs/>
      <w:color w:val="000000"/>
      <w:kern w:val="36"/>
      <w:sz w:val="24"/>
      <w:szCs w:val="24"/>
      <w:lang w:eastAsia="sv-SE"/>
    </w:rPr>
  </w:style>
  <w:style w:type="character" w:customStyle="1" w:styleId="Rubrik2Char">
    <w:name w:val="Rubrik 2 Char"/>
    <w:basedOn w:val="Standardstycketeckensnitt"/>
    <w:link w:val="Rubrik2"/>
    <w:uiPriority w:val="9"/>
    <w:rsid w:val="007F248B"/>
    <w:rPr>
      <w:rFonts w:ascii="Arial" w:eastAsia="Times New Roman" w:hAnsi="Arial" w:cs="Arial"/>
      <w:b/>
      <w:bCs/>
      <w:color w:val="CC3300"/>
      <w:sz w:val="20"/>
      <w:szCs w:val="20"/>
      <w:lang w:eastAsia="sv-SE"/>
    </w:rPr>
  </w:style>
  <w:style w:type="character" w:styleId="Hyperlnk">
    <w:name w:val="Hyperlink"/>
    <w:basedOn w:val="Standardstycketeckensnitt"/>
    <w:uiPriority w:val="99"/>
    <w:semiHidden/>
    <w:unhideWhenUsed/>
    <w:rsid w:val="007F248B"/>
    <w:rPr>
      <w:color w:val="333333"/>
      <w:u w:val="single"/>
    </w:rPr>
  </w:style>
  <w:style w:type="character" w:styleId="Stark">
    <w:name w:val="Strong"/>
    <w:basedOn w:val="Standardstycketeckensnitt"/>
    <w:uiPriority w:val="22"/>
    <w:qFormat/>
    <w:rsid w:val="007F248B"/>
    <w:rPr>
      <w:b/>
      <w:bCs/>
    </w:rPr>
  </w:style>
  <w:style w:type="paragraph" w:customStyle="1" w:styleId="datefonctionpersonnage">
    <w:name w:val="date_fonction_personnage"/>
    <w:basedOn w:val="Normal"/>
    <w:rsid w:val="007F248B"/>
    <w:pPr>
      <w:spacing w:before="100" w:beforeAutospacing="1" w:after="100" w:afterAutospacing="1" w:line="240" w:lineRule="auto"/>
      <w:textAlignment w:val="top"/>
    </w:pPr>
    <w:rPr>
      <w:rFonts w:ascii="Verdana" w:eastAsia="Times New Roman" w:hAnsi="Verdana" w:cs="Arial"/>
      <w:color w:val="B2B2B2"/>
      <w:sz w:val="20"/>
      <w:szCs w:val="20"/>
      <w:lang w:eastAsia="sv-SE"/>
    </w:rPr>
  </w:style>
  <w:style w:type="character" w:customStyle="1" w:styleId="gaucheflechedroite2">
    <w:name w:val="gauche_fleche_droite2"/>
    <w:basedOn w:val="Standardstycketeckensnitt"/>
    <w:rsid w:val="007F248B"/>
    <w:rPr>
      <w:rFonts w:ascii="Verdana" w:hAnsi="Verdana" w:hint="default"/>
      <w:sz w:val="15"/>
      <w:szCs w:val="15"/>
    </w:rPr>
  </w:style>
  <w:style w:type="paragraph" w:customStyle="1" w:styleId="anneeevenement">
    <w:name w:val="annee_evenement"/>
    <w:basedOn w:val="Normal"/>
    <w:rsid w:val="00DE2D23"/>
    <w:pPr>
      <w:spacing w:before="100" w:beforeAutospacing="1" w:after="100" w:afterAutospacing="1" w:line="240" w:lineRule="auto"/>
      <w:textAlignment w:val="top"/>
    </w:pPr>
    <w:rPr>
      <w:rFonts w:ascii="Arial" w:eastAsia="Times New Roman" w:hAnsi="Arial" w:cs="Arial"/>
      <w:b/>
      <w:bCs/>
      <w:color w:val="333333"/>
      <w:sz w:val="20"/>
      <w:szCs w:val="20"/>
      <w:lang w:eastAsia="sv-SE"/>
    </w:rPr>
  </w:style>
  <w:style w:type="paragraph" w:customStyle="1" w:styleId="jourmoisevenement">
    <w:name w:val="jour_mois_evenement"/>
    <w:basedOn w:val="Normal"/>
    <w:rsid w:val="00DE2D23"/>
    <w:pPr>
      <w:spacing w:before="100" w:beforeAutospacing="1" w:after="100" w:afterAutospacing="1" w:line="240" w:lineRule="auto"/>
      <w:textAlignment w:val="top"/>
    </w:pPr>
    <w:rPr>
      <w:rFonts w:ascii="Arial" w:eastAsia="Times New Roman" w:hAnsi="Arial" w:cs="Arial"/>
      <w:color w:val="B2B2B2"/>
      <w:sz w:val="20"/>
      <w:szCs w:val="20"/>
      <w:lang w:eastAsia="sv-SE"/>
    </w:rPr>
  </w:style>
</w:styles>
</file>

<file path=word/webSettings.xml><?xml version="1.0" encoding="utf-8"?>
<w:webSettings xmlns:r="http://schemas.openxmlformats.org/officeDocument/2006/relationships" xmlns:w="http://schemas.openxmlformats.org/wordprocessingml/2006/main">
  <w:divs>
    <w:div w:id="2091269722">
      <w:bodyDiv w:val="1"/>
      <w:marLeft w:val="0"/>
      <w:marRight w:val="0"/>
      <w:marTop w:val="0"/>
      <w:marBottom w:val="0"/>
      <w:divBdr>
        <w:top w:val="none" w:sz="0" w:space="0" w:color="auto"/>
        <w:left w:val="none" w:sz="0" w:space="0" w:color="auto"/>
        <w:bottom w:val="none" w:sz="0" w:space="0" w:color="auto"/>
        <w:right w:val="none" w:sz="0" w:space="0" w:color="auto"/>
      </w:divBdr>
      <w:divsChild>
        <w:div w:id="812678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cinema/film/1592/tirez-sur-le-pianiste/" TargetMode="External"/><Relationship Id="rId13" Type="http://schemas.openxmlformats.org/officeDocument/2006/relationships/hyperlink" Target="http://www.linternaute.com/biographie/charles-aznavour/date/55426/les-premiers-succes-de-charles-aznavour/" TargetMode="External"/><Relationship Id="rId3" Type="http://schemas.openxmlformats.org/officeDocument/2006/relationships/webSettings" Target="webSettings.xml"/><Relationship Id="rId7" Type="http://schemas.openxmlformats.org/officeDocument/2006/relationships/hyperlink" Target="http://www.linternaute.com/cinema/film/7577/la-tete-contre-les-murs/" TargetMode="External"/><Relationship Id="rId12" Type="http://schemas.openxmlformats.org/officeDocument/2006/relationships/hyperlink" Target="http://www.linternaute.com/biographie/charles-aznavour/date/55432/les-80-ans-du-grand-charl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internaute.com/biographie/charles-aznavour/date/55426/les-premiers-succes-de-charles-aznavour/" TargetMode="External"/><Relationship Id="rId11" Type="http://schemas.openxmlformats.org/officeDocument/2006/relationships/hyperlink" Target="http://www.linternaute.com/biographie/jacques-chirac/" TargetMode="External"/><Relationship Id="rId5" Type="http://schemas.openxmlformats.org/officeDocument/2006/relationships/hyperlink" Target="http://www.linternaute.com/biographie/edith-piaf/" TargetMode="External"/><Relationship Id="rId15" Type="http://schemas.openxmlformats.org/officeDocument/2006/relationships/fontTable" Target="fontTable.xml"/><Relationship Id="rId10" Type="http://schemas.openxmlformats.org/officeDocument/2006/relationships/hyperlink" Target="http://www.linternaute.com/biographie/edith-piaf/" TargetMode="External"/><Relationship Id="rId4" Type="http://schemas.openxmlformats.org/officeDocument/2006/relationships/hyperlink" Target="http://www.linternaute.com/biographie/edith-piaf/" TargetMode="External"/><Relationship Id="rId9" Type="http://schemas.openxmlformats.org/officeDocument/2006/relationships/hyperlink" Target="http://www.linternaute.com/cinema/film/86/le-tambour/" TargetMode="External"/><Relationship Id="rId14" Type="http://schemas.openxmlformats.org/officeDocument/2006/relationships/hyperlink" Target="http://www.linternaute.com/biographie/charles-aznavour/date/55432/les-80-ans-du-grand-charl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2432</Words>
  <Characters>12894</Characters>
  <Application>Microsoft Office Word</Application>
  <DocSecurity>0</DocSecurity>
  <Lines>107</Lines>
  <Paragraphs>30</Paragraphs>
  <ScaleCrop>false</ScaleCrop>
  <Company>Proaros</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2</cp:revision>
  <dcterms:created xsi:type="dcterms:W3CDTF">2013-12-25T19:08:00Z</dcterms:created>
  <dcterms:modified xsi:type="dcterms:W3CDTF">2013-12-25T19:10:00Z</dcterms:modified>
</cp:coreProperties>
</file>