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CD" w:rsidRPr="00AA2ACD" w:rsidRDefault="00AA2ACD" w:rsidP="00AA2ACD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201D21"/>
          <w:kern w:val="36"/>
          <w:sz w:val="56"/>
          <w:szCs w:val="56"/>
          <w:lang w:val="en-US" w:eastAsia="sv-SE"/>
        </w:rPr>
      </w:pPr>
      <w:proofErr w:type="spellStart"/>
      <w:r w:rsidRPr="00AA2ACD">
        <w:rPr>
          <w:rFonts w:ascii="Arial" w:eastAsia="Times New Roman" w:hAnsi="Arial" w:cs="Arial"/>
          <w:color w:val="201D21"/>
          <w:kern w:val="36"/>
          <w:sz w:val="56"/>
          <w:szCs w:val="56"/>
          <w:lang w:val="en-US" w:eastAsia="sv-SE"/>
        </w:rPr>
        <w:t>Politique</w:t>
      </w:r>
      <w:proofErr w:type="spellEnd"/>
      <w:r w:rsidRPr="00AA2ACD">
        <w:rPr>
          <w:rFonts w:ascii="Arial" w:eastAsia="Times New Roman" w:hAnsi="Arial" w:cs="Arial"/>
          <w:color w:val="201D21"/>
          <w:kern w:val="36"/>
          <w:sz w:val="56"/>
          <w:szCs w:val="56"/>
          <w:lang w:val="en-US" w:eastAsia="sv-SE"/>
        </w:rPr>
        <w:t xml:space="preserve"> : </w:t>
      </w:r>
      <w:proofErr w:type="spellStart"/>
      <w:r w:rsidRPr="00AA2ACD">
        <w:rPr>
          <w:rFonts w:ascii="Arial" w:eastAsia="Times New Roman" w:hAnsi="Arial" w:cs="Arial"/>
          <w:color w:val="201D21"/>
          <w:kern w:val="36"/>
          <w:sz w:val="56"/>
          <w:szCs w:val="56"/>
          <w:lang w:val="en-US" w:eastAsia="sv-SE"/>
        </w:rPr>
        <w:t>pourquoi</w:t>
      </w:r>
      <w:proofErr w:type="spellEnd"/>
      <w:r w:rsidRPr="00AA2ACD">
        <w:rPr>
          <w:rFonts w:ascii="Arial" w:eastAsia="Times New Roman" w:hAnsi="Arial" w:cs="Arial"/>
          <w:color w:val="201D21"/>
          <w:kern w:val="36"/>
          <w:sz w:val="56"/>
          <w:szCs w:val="56"/>
          <w:lang w:val="en-US" w:eastAsia="sv-SE"/>
        </w:rPr>
        <w:t xml:space="preserve"> y a-t-</w:t>
      </w:r>
      <w:proofErr w:type="spellStart"/>
      <w:r w:rsidRPr="00AA2ACD">
        <w:rPr>
          <w:rFonts w:ascii="Arial" w:eastAsia="Times New Roman" w:hAnsi="Arial" w:cs="Arial"/>
          <w:color w:val="201D21"/>
          <w:kern w:val="36"/>
          <w:sz w:val="56"/>
          <w:szCs w:val="56"/>
          <w:lang w:val="en-US" w:eastAsia="sv-SE"/>
        </w:rPr>
        <w:t>il</w:t>
      </w:r>
      <w:proofErr w:type="spellEnd"/>
      <w:r w:rsidRPr="00AA2ACD">
        <w:rPr>
          <w:rFonts w:ascii="Arial" w:eastAsia="Times New Roman" w:hAnsi="Arial" w:cs="Arial"/>
          <w:color w:val="201D21"/>
          <w:kern w:val="36"/>
          <w:sz w:val="56"/>
          <w:szCs w:val="56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color w:val="201D21"/>
          <w:kern w:val="36"/>
          <w:sz w:val="56"/>
          <w:szCs w:val="56"/>
          <w:lang w:val="en-US" w:eastAsia="sv-SE"/>
        </w:rPr>
        <w:t>une</w:t>
      </w:r>
      <w:proofErr w:type="spellEnd"/>
      <w:r w:rsidRPr="00AA2ACD">
        <w:rPr>
          <w:rFonts w:ascii="Arial" w:eastAsia="Times New Roman" w:hAnsi="Arial" w:cs="Arial"/>
          <w:color w:val="201D21"/>
          <w:kern w:val="36"/>
          <w:sz w:val="56"/>
          <w:szCs w:val="56"/>
          <w:lang w:val="en-US" w:eastAsia="sv-SE"/>
        </w:rPr>
        <w:t xml:space="preserve"> gauche et </w:t>
      </w:r>
      <w:proofErr w:type="spellStart"/>
      <w:r w:rsidRPr="00AA2ACD">
        <w:rPr>
          <w:rFonts w:ascii="Arial" w:eastAsia="Times New Roman" w:hAnsi="Arial" w:cs="Arial"/>
          <w:color w:val="201D21"/>
          <w:kern w:val="36"/>
          <w:sz w:val="56"/>
          <w:szCs w:val="56"/>
          <w:lang w:val="en-US" w:eastAsia="sv-SE"/>
        </w:rPr>
        <w:t>une</w:t>
      </w:r>
      <w:proofErr w:type="spellEnd"/>
      <w:r w:rsidRPr="00AA2ACD">
        <w:rPr>
          <w:rFonts w:ascii="Arial" w:eastAsia="Times New Roman" w:hAnsi="Arial" w:cs="Arial"/>
          <w:color w:val="201D21"/>
          <w:kern w:val="36"/>
          <w:sz w:val="56"/>
          <w:szCs w:val="56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color w:val="201D21"/>
          <w:kern w:val="36"/>
          <w:sz w:val="56"/>
          <w:szCs w:val="56"/>
          <w:lang w:val="en-US" w:eastAsia="sv-SE"/>
        </w:rPr>
        <w:t>droite</w:t>
      </w:r>
      <w:proofErr w:type="spellEnd"/>
      <w:r w:rsidRPr="00AA2ACD">
        <w:rPr>
          <w:rFonts w:ascii="Arial" w:eastAsia="Times New Roman" w:hAnsi="Arial" w:cs="Arial"/>
          <w:color w:val="201D21"/>
          <w:kern w:val="36"/>
          <w:sz w:val="56"/>
          <w:szCs w:val="56"/>
          <w:lang w:val="en-US" w:eastAsia="sv-SE"/>
        </w:rPr>
        <w:t> ?</w:t>
      </w:r>
    </w:p>
    <w:p w:rsidR="00AA2ACD" w:rsidRDefault="00AA2ACD" w:rsidP="00AA2ACD">
      <w:pPr>
        <w:spacing w:after="0" w:line="240" w:lineRule="auto"/>
        <w:textAlignment w:val="baseline"/>
        <w:rPr>
          <w:rFonts w:ascii="Arial" w:eastAsia="Times New Roman" w:hAnsi="Arial" w:cs="Arial"/>
          <w:color w:val="201D21"/>
          <w:sz w:val="20"/>
          <w:szCs w:val="20"/>
          <w:lang w:val="en-US" w:eastAsia="sv-SE"/>
        </w:rPr>
      </w:pPr>
      <w:r>
        <w:rPr>
          <w:rFonts w:ascii="Arial" w:eastAsia="Times New Roman" w:hAnsi="Arial" w:cs="Arial"/>
          <w:noProof/>
          <w:color w:val="201D21"/>
          <w:sz w:val="20"/>
          <w:szCs w:val="20"/>
          <w:lang w:eastAsia="sv-SE"/>
        </w:rPr>
        <w:drawing>
          <wp:inline distT="0" distB="0" distL="0" distR="0">
            <wp:extent cx="5369560" cy="2480310"/>
            <wp:effectExtent l="0" t="0" r="2540" b="0"/>
            <wp:docPr id="1" name="Bildobjekt 1" descr="L'hémicycle de l'Assemblée nationale © 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hémicycle de l'Assemblée nationale © D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A2ACD">
        <w:rPr>
          <w:rFonts w:ascii="Arial" w:eastAsia="Times New Roman" w:hAnsi="Arial" w:cs="Arial"/>
          <w:color w:val="201D21"/>
          <w:sz w:val="20"/>
          <w:szCs w:val="20"/>
          <w:lang w:val="en-US" w:eastAsia="sv-SE"/>
        </w:rPr>
        <w:t>L'hémicycle</w:t>
      </w:r>
      <w:proofErr w:type="spellEnd"/>
      <w:r w:rsidRPr="00AA2ACD">
        <w:rPr>
          <w:rFonts w:ascii="Arial" w:eastAsia="Times New Roman" w:hAnsi="Arial" w:cs="Arial"/>
          <w:color w:val="201D21"/>
          <w:sz w:val="20"/>
          <w:szCs w:val="20"/>
          <w:lang w:val="en-US" w:eastAsia="sv-SE"/>
        </w:rPr>
        <w:t xml:space="preserve"> de </w:t>
      </w:r>
      <w:proofErr w:type="spellStart"/>
      <w:r w:rsidRPr="00AA2ACD">
        <w:rPr>
          <w:rFonts w:ascii="Arial" w:eastAsia="Times New Roman" w:hAnsi="Arial" w:cs="Arial"/>
          <w:color w:val="201D21"/>
          <w:sz w:val="20"/>
          <w:szCs w:val="20"/>
          <w:lang w:val="en-US" w:eastAsia="sv-SE"/>
        </w:rPr>
        <w:t>l'Assemblée</w:t>
      </w:r>
      <w:proofErr w:type="spellEnd"/>
      <w:r w:rsidRPr="00AA2ACD">
        <w:rPr>
          <w:rFonts w:ascii="Arial" w:eastAsia="Times New Roman" w:hAnsi="Arial" w:cs="Arial"/>
          <w:color w:val="201D21"/>
          <w:sz w:val="20"/>
          <w:szCs w:val="20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color w:val="201D21"/>
          <w:sz w:val="20"/>
          <w:szCs w:val="20"/>
          <w:lang w:val="en-US" w:eastAsia="sv-SE"/>
        </w:rPr>
        <w:t>nationale</w:t>
      </w:r>
      <w:proofErr w:type="spellEnd"/>
      <w:r w:rsidRPr="00AA2ACD">
        <w:rPr>
          <w:rFonts w:ascii="Arial" w:eastAsia="Times New Roman" w:hAnsi="Arial" w:cs="Arial"/>
          <w:color w:val="201D21"/>
          <w:sz w:val="20"/>
          <w:szCs w:val="20"/>
          <w:lang w:val="en-US" w:eastAsia="sv-SE"/>
        </w:rPr>
        <w:t xml:space="preserve"> </w:t>
      </w:r>
    </w:p>
    <w:p w:rsidR="00AA2ACD" w:rsidRPr="00AA2ACD" w:rsidRDefault="00AA2ACD" w:rsidP="00AA2ACD">
      <w:pPr>
        <w:spacing w:after="0" w:line="240" w:lineRule="auto"/>
        <w:textAlignment w:val="baseline"/>
        <w:rPr>
          <w:rFonts w:ascii="Arial" w:eastAsia="Times New Roman" w:hAnsi="Arial" w:cs="Arial"/>
          <w:color w:val="201D21"/>
          <w:sz w:val="20"/>
          <w:szCs w:val="20"/>
          <w:lang w:val="en-US" w:eastAsia="sv-SE"/>
        </w:rPr>
      </w:pPr>
      <w:bookmarkStart w:id="0" w:name="_GoBack"/>
      <w:bookmarkEnd w:id="0"/>
      <w:r w:rsidRPr="00AA2AC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 xml:space="preserve">Le </w:t>
      </w:r>
      <w:proofErr w:type="spellStart"/>
      <w:r w:rsidRPr="00AA2AC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>clivage</w:t>
      </w:r>
      <w:proofErr w:type="spellEnd"/>
      <w:r w:rsidRPr="00AA2AC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 xml:space="preserve"> gauche/</w:t>
      </w:r>
      <w:proofErr w:type="spellStart"/>
      <w:r w:rsidRPr="00AA2AC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>droite</w:t>
      </w:r>
      <w:proofErr w:type="spellEnd"/>
      <w:r w:rsidRPr="00AA2AC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>est</w:t>
      </w:r>
      <w:proofErr w:type="spellEnd"/>
      <w:r w:rsidRPr="00AA2AC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>aujourd’hui</w:t>
      </w:r>
      <w:proofErr w:type="spellEnd"/>
      <w:r w:rsidRPr="00AA2AC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 xml:space="preserve"> un </w:t>
      </w:r>
      <w:proofErr w:type="spellStart"/>
      <w:r w:rsidRPr="00AA2AC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>repère</w:t>
      </w:r>
      <w:proofErr w:type="spellEnd"/>
      <w:r w:rsidRPr="00AA2AC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>essentiel</w:t>
      </w:r>
      <w:proofErr w:type="spellEnd"/>
      <w:r w:rsidRPr="00AA2AC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 xml:space="preserve"> en </w:t>
      </w:r>
      <w:proofErr w:type="spellStart"/>
      <w:r w:rsidRPr="00AA2AC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>politique</w:t>
      </w:r>
      <w:proofErr w:type="spellEnd"/>
      <w:r w:rsidRPr="00AA2AC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 xml:space="preserve">. </w:t>
      </w:r>
      <w:proofErr w:type="spellStart"/>
      <w:r w:rsidRPr="00AA2AC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>Mais</w:t>
      </w:r>
      <w:proofErr w:type="spellEnd"/>
      <w:r w:rsidRPr="00AA2AC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>d’où</w:t>
      </w:r>
      <w:proofErr w:type="spellEnd"/>
      <w:r w:rsidRPr="00AA2AC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>vient-il</w:t>
      </w:r>
      <w:proofErr w:type="spellEnd"/>
      <w:r w:rsidRPr="00AA2AC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 xml:space="preserve"> ?</w:t>
      </w:r>
    </w:p>
    <w:p w:rsidR="00AA2ACD" w:rsidRPr="00AA2ACD" w:rsidRDefault="00AA2ACD" w:rsidP="00AA2ACD">
      <w:pPr>
        <w:numPr>
          <w:ilvl w:val="0"/>
          <w:numId w:val="1"/>
        </w:numPr>
        <w:spacing w:after="0" w:line="240" w:lineRule="auto"/>
        <w:ind w:left="1050" w:right="300"/>
        <w:textAlignment w:val="baseline"/>
        <w:rPr>
          <w:rFonts w:ascii="Arial" w:eastAsia="Times New Roman" w:hAnsi="Arial" w:cs="Arial"/>
          <w:color w:val="201D21"/>
          <w:sz w:val="23"/>
          <w:szCs w:val="23"/>
          <w:lang w:eastAsia="sv-SE"/>
        </w:rPr>
      </w:pPr>
      <w:r w:rsidRPr="00AA2ACD">
        <w:rPr>
          <w:rFonts w:ascii="Arial" w:eastAsia="Times New Roman" w:hAnsi="Arial" w:cs="Arial"/>
          <w:color w:val="201D21"/>
          <w:sz w:val="23"/>
          <w:szCs w:val="23"/>
          <w:lang w:val="en-US" w:eastAsia="sv-SE"/>
        </w:rPr>
        <w:t> </w:t>
      </w:r>
      <w:r w:rsidRPr="00AA2ACD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eastAsia="sv-SE"/>
        </w:rPr>
        <w:t xml:space="preserve">Le </w:t>
      </w:r>
      <w:proofErr w:type="spellStart"/>
      <w:r w:rsidRPr="00AA2ACD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eastAsia="sv-SE"/>
        </w:rPr>
        <w:t>tournant</w:t>
      </w:r>
      <w:proofErr w:type="spellEnd"/>
      <w:r w:rsidRPr="00AA2ACD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eastAsia="sv-SE"/>
        </w:rPr>
        <w:t xml:space="preserve"> du 28 </w:t>
      </w:r>
      <w:proofErr w:type="spellStart"/>
      <w:r w:rsidRPr="00AA2ACD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eastAsia="sv-SE"/>
        </w:rPr>
        <w:t>août</w:t>
      </w:r>
      <w:proofErr w:type="spellEnd"/>
      <w:r w:rsidRPr="00AA2ACD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eastAsia="sv-SE"/>
        </w:rPr>
        <w:t xml:space="preserve"> 1789</w:t>
      </w:r>
    </w:p>
    <w:p w:rsidR="00AA2ACD" w:rsidRPr="00AA2ACD" w:rsidRDefault="00AA2ACD" w:rsidP="00AA2ACD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Dans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le monde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politique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moderne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on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considère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que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le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clivage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gauche/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droite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est</w:t>
      </w:r>
      <w:r w:rsidRPr="00AA2AC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apparu</w:t>
      </w:r>
      <w:proofErr w:type="spellEnd"/>
      <w:r w:rsidRPr="00AA2AC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le 28 </w:t>
      </w:r>
      <w:proofErr w:type="spellStart"/>
      <w:r w:rsidRPr="00AA2AC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août</w:t>
      </w:r>
      <w:proofErr w:type="spellEnd"/>
      <w:r w:rsidRPr="00AA2AC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1789, </w:t>
      </w:r>
      <w:proofErr w:type="spellStart"/>
      <w:r w:rsidRPr="00AA2AC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lors</w:t>
      </w:r>
      <w:proofErr w:type="spellEnd"/>
      <w:r w:rsidRPr="00AA2AC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d’un vote </w:t>
      </w:r>
      <w:proofErr w:type="spellStart"/>
      <w:r w:rsidRPr="00AA2AC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sur</w:t>
      </w:r>
      <w:proofErr w:type="spellEnd"/>
      <w:r w:rsidRPr="00AA2AC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le </w:t>
      </w:r>
      <w:proofErr w:type="spellStart"/>
      <w:r w:rsidRPr="00AA2AC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poids</w:t>
      </w:r>
      <w:proofErr w:type="spellEnd"/>
      <w:r w:rsidRPr="00AA2AC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de </w:t>
      </w:r>
      <w:proofErr w:type="spellStart"/>
      <w:r w:rsidRPr="00AA2AC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l'autorité</w:t>
      </w:r>
      <w:proofErr w:type="spellEnd"/>
      <w:r w:rsidRPr="00AA2AC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royale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 face au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pouvoir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de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l'assemblée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dans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la future constitution.</w:t>
      </w:r>
    </w:p>
    <w:p w:rsidR="00AA2ACD" w:rsidRPr="00AA2ACD" w:rsidRDefault="00AA2ACD" w:rsidP="00AA2ACD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Les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députés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de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l'Assemblée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Constituante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débattent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alors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de la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possibilité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ou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non, pour le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roi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de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s'opposer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aux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lois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de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l'Assemblée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. Si le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roi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a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droit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de veto, le régime sera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une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monarchie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restaurée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s'il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n'a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pas le veto,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il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s'agira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d'un </w:t>
      </w:r>
      <w:r w:rsidRPr="00AA2AC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régime </w:t>
      </w:r>
      <w:proofErr w:type="spellStart"/>
      <w:r w:rsidRPr="00AA2AC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constitutionnel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.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Appelés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à se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prononcer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, </w:t>
      </w:r>
      <w:r w:rsidRPr="00AA2AC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les partisans du veto</w:t>
      </w:r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 (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l’aristocratie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et le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clergé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) </w:t>
      </w:r>
      <w:r w:rsidRPr="00AA2AC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se </w:t>
      </w:r>
      <w:proofErr w:type="spellStart"/>
      <w:r w:rsidRPr="00AA2AC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sont</w:t>
      </w:r>
      <w:proofErr w:type="spellEnd"/>
      <w:r w:rsidRPr="00AA2AC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regroupés</w:t>
      </w:r>
      <w:proofErr w:type="spellEnd"/>
      <w:r w:rsidRPr="00AA2AC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à la </w:t>
      </w:r>
      <w:proofErr w:type="spellStart"/>
      <w:r w:rsidRPr="00AA2AC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droite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 du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président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de séance, </w:t>
      </w:r>
      <w:proofErr w:type="spellStart"/>
      <w:r w:rsidRPr="00AA2AC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ses</w:t>
      </w:r>
      <w:proofErr w:type="spellEnd"/>
      <w:r w:rsidRPr="00AA2AC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opposants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 (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majoritairement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le Tiers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État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) </w:t>
      </w:r>
      <w:r w:rsidRPr="00AA2AC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du </w:t>
      </w:r>
      <w:proofErr w:type="spellStart"/>
      <w:r w:rsidRPr="00AA2AC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côté</w:t>
      </w:r>
      <w:proofErr w:type="spellEnd"/>
      <w:r w:rsidRPr="00AA2AC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gauche</w:t>
      </w:r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.</w:t>
      </w:r>
    </w:p>
    <w:p w:rsidR="00AA2ACD" w:rsidRPr="00AA2ACD" w:rsidRDefault="00AA2ACD" w:rsidP="00AA2ACD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Cette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séparation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rendait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plus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aisée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le </w:t>
      </w:r>
      <w:proofErr w:type="spellStart"/>
      <w:r w:rsidRPr="00AA2AC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décompte</w:t>
      </w:r>
      <w:proofErr w:type="spellEnd"/>
      <w:r w:rsidRPr="00AA2AC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des </w:t>
      </w:r>
      <w:proofErr w:type="spellStart"/>
      <w:r w:rsidRPr="00AA2AC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voix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. La séance a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finalement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opté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pour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une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voix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intermédiaire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celle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du veto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suspensif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.</w:t>
      </w:r>
    </w:p>
    <w:p w:rsidR="00AA2ACD" w:rsidRPr="00AA2ACD" w:rsidRDefault="00AA2ACD" w:rsidP="00AA2ACD">
      <w:pPr>
        <w:numPr>
          <w:ilvl w:val="0"/>
          <w:numId w:val="2"/>
        </w:numPr>
        <w:spacing w:after="0" w:line="240" w:lineRule="auto"/>
        <w:ind w:left="1050" w:right="300"/>
        <w:textAlignment w:val="baseline"/>
        <w:rPr>
          <w:rFonts w:ascii="Arial" w:eastAsia="Times New Roman" w:hAnsi="Arial" w:cs="Arial"/>
          <w:color w:val="201D21"/>
          <w:sz w:val="23"/>
          <w:szCs w:val="23"/>
          <w:lang w:eastAsia="sv-SE"/>
        </w:rPr>
      </w:pPr>
      <w:proofErr w:type="spellStart"/>
      <w:r w:rsidRPr="00AA2ACD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eastAsia="sv-SE"/>
        </w:rPr>
        <w:t>L’apparition</w:t>
      </w:r>
      <w:proofErr w:type="spellEnd"/>
      <w:r w:rsidRPr="00AA2ACD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eastAsia="sv-SE"/>
        </w:rPr>
        <w:t xml:space="preserve"> plus </w:t>
      </w:r>
      <w:proofErr w:type="spellStart"/>
      <w:r w:rsidRPr="00AA2ACD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eastAsia="sv-SE"/>
        </w:rPr>
        <w:t>tardive</w:t>
      </w:r>
      <w:proofErr w:type="spellEnd"/>
      <w:r w:rsidRPr="00AA2ACD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eastAsia="sv-SE"/>
        </w:rPr>
        <w:t xml:space="preserve"> des </w:t>
      </w:r>
      <w:proofErr w:type="spellStart"/>
      <w:r w:rsidRPr="00AA2ACD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eastAsia="sv-SE"/>
        </w:rPr>
        <w:t>valeurs</w:t>
      </w:r>
      <w:proofErr w:type="spellEnd"/>
      <w:r w:rsidRPr="00AA2ACD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eastAsia="sv-SE"/>
        </w:rPr>
        <w:t xml:space="preserve"> de </w:t>
      </w:r>
      <w:proofErr w:type="spellStart"/>
      <w:r w:rsidRPr="00AA2ACD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eastAsia="sv-SE"/>
        </w:rPr>
        <w:t>gauche</w:t>
      </w:r>
      <w:proofErr w:type="spellEnd"/>
      <w:r w:rsidRPr="00AA2ACD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eastAsia="sv-SE"/>
        </w:rPr>
        <w:t xml:space="preserve"> et de </w:t>
      </w:r>
      <w:proofErr w:type="spellStart"/>
      <w:r w:rsidRPr="00AA2ACD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eastAsia="sv-SE"/>
        </w:rPr>
        <w:t>droite</w:t>
      </w:r>
      <w:proofErr w:type="spellEnd"/>
    </w:p>
    <w:p w:rsidR="00AA2ACD" w:rsidRPr="00AA2ACD" w:rsidRDefault="00AA2ACD" w:rsidP="00AA2ACD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eastAsia="sv-SE"/>
        </w:rPr>
      </w:pP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C'est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seulement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 </w:t>
      </w:r>
      <w:r w:rsidRPr="00AA2AC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à la fin du </w:t>
      </w:r>
      <w:proofErr w:type="spellStart"/>
      <w:r w:rsidRPr="00AA2AC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XIXe</w:t>
      </w:r>
      <w:proofErr w:type="spellEnd"/>
      <w:r w:rsidRPr="00AA2AC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siècle, pendant </w:t>
      </w:r>
      <w:proofErr w:type="spellStart"/>
      <w:r w:rsidRPr="00AA2AC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l'affaire</w:t>
      </w:r>
      <w:proofErr w:type="spellEnd"/>
      <w:r w:rsidRPr="00AA2AC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Dreyfus</w:t>
      </w:r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que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le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positionnement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gauche/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droite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s’opère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sur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le terrain des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valeurs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.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D'un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côté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, la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gauche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défend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 les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valeurs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 de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libertés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, de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justice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, de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progrès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 social, de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laïcité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. De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l'autre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, la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droite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met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 en avant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l'ordre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, la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hiérarchie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, la nation, la tradition, la religion,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l'armée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 et la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famille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.</w:t>
      </w:r>
    </w:p>
    <w:p w:rsidR="00AA2ACD" w:rsidRPr="00AA2ACD" w:rsidRDefault="00AA2ACD" w:rsidP="00AA2ACD">
      <w:pPr>
        <w:numPr>
          <w:ilvl w:val="0"/>
          <w:numId w:val="3"/>
        </w:numPr>
        <w:spacing w:after="0" w:line="240" w:lineRule="auto"/>
        <w:ind w:left="1050" w:right="300"/>
        <w:textAlignment w:val="baseline"/>
        <w:rPr>
          <w:rFonts w:ascii="Arial" w:eastAsia="Times New Roman" w:hAnsi="Arial" w:cs="Arial"/>
          <w:color w:val="201D21"/>
          <w:sz w:val="23"/>
          <w:szCs w:val="23"/>
          <w:lang w:val="en-US" w:eastAsia="sv-SE"/>
        </w:rPr>
      </w:pPr>
      <w:r w:rsidRPr="00AA2ACD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val="en-US" w:eastAsia="sv-SE"/>
        </w:rPr>
        <w:t xml:space="preserve">Pour les </w:t>
      </w:r>
      <w:proofErr w:type="spellStart"/>
      <w:r w:rsidRPr="00AA2ACD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val="en-US" w:eastAsia="sv-SE"/>
        </w:rPr>
        <w:t>anthropologues</w:t>
      </w:r>
      <w:proofErr w:type="spellEnd"/>
      <w:r w:rsidRPr="00AA2ACD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val="en-US" w:eastAsia="sv-SE"/>
        </w:rPr>
        <w:t xml:space="preserve">, </w:t>
      </w:r>
      <w:proofErr w:type="spellStart"/>
      <w:r w:rsidRPr="00AA2ACD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val="en-US" w:eastAsia="sv-SE"/>
        </w:rPr>
        <w:t>ce</w:t>
      </w:r>
      <w:proofErr w:type="spellEnd"/>
      <w:r w:rsidRPr="00AA2ACD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val="en-US" w:eastAsia="sv-SE"/>
        </w:rPr>
        <w:t>clivage</w:t>
      </w:r>
      <w:proofErr w:type="spellEnd"/>
      <w:r w:rsidRPr="00AA2ACD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val="en-US" w:eastAsia="sv-SE"/>
        </w:rPr>
        <w:t>aurait</w:t>
      </w:r>
      <w:proofErr w:type="spellEnd"/>
      <w:r w:rsidRPr="00AA2ACD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val="en-US" w:eastAsia="sv-SE"/>
        </w:rPr>
        <w:t>une</w:t>
      </w:r>
      <w:proofErr w:type="spellEnd"/>
      <w:r w:rsidRPr="00AA2ACD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val="en-US" w:eastAsia="sv-SE"/>
        </w:rPr>
        <w:t>origine</w:t>
      </w:r>
      <w:proofErr w:type="spellEnd"/>
      <w:r w:rsidRPr="00AA2ACD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val="en-US" w:eastAsia="sv-SE"/>
        </w:rPr>
        <w:t>très</w:t>
      </w:r>
      <w:proofErr w:type="spellEnd"/>
      <w:r w:rsidRPr="00AA2ACD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val="en-US" w:eastAsia="sv-SE"/>
        </w:rPr>
        <w:t>ancienne</w:t>
      </w:r>
      <w:proofErr w:type="spellEnd"/>
    </w:p>
    <w:p w:rsidR="00AA2ACD" w:rsidRPr="00AA2ACD" w:rsidRDefault="00AA2ACD" w:rsidP="00AA2ACD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"</w:t>
      </w:r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Des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anthropologues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ont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démontré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qu’il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y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avait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une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 </w:t>
      </w:r>
      <w:proofErr w:type="spellStart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tendance</w:t>
      </w:r>
      <w:proofErr w:type="spellEnd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fondamentale</w:t>
      </w:r>
      <w:proofErr w:type="spellEnd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de </w:t>
      </w:r>
      <w:proofErr w:type="spellStart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toute</w:t>
      </w:r>
      <w:proofErr w:type="spellEnd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organisation</w:t>
      </w:r>
      <w:proofErr w:type="spellEnd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de </w:t>
      </w:r>
      <w:proofErr w:type="spellStart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société</w:t>
      </w:r>
      <w:proofErr w:type="spellEnd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et de </w:t>
      </w:r>
      <w:proofErr w:type="spellStart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toute</w:t>
      </w:r>
      <w:proofErr w:type="spellEnd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organisation</w:t>
      </w:r>
      <w:proofErr w:type="spellEnd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politique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 qui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consiste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à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raisonner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en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contrastes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binaires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.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Cela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permet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de </w:t>
      </w:r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simplifier les oppositions</w:t>
      </w:r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, car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l’ordre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politique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est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compliqué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et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multidimensionnel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.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Dans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les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sociétés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primitives déjà, les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individus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avaient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tendance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à se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séparer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en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deux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catégories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",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explique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Bruno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Cautrès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politologue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chercheur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au CNRS, au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Cevipof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et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enseignant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à Science Po. "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C’est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cela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qui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explique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que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le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clivage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gauche/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droite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est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aujourd’hui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quelque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chose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d’universel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".</w:t>
      </w:r>
    </w:p>
    <w:p w:rsidR="00AA2ACD" w:rsidRPr="00AA2ACD" w:rsidRDefault="00AA2ACD" w:rsidP="00AA2ACD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"</w:t>
      </w:r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La distinction gauche/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droite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repose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sur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 </w:t>
      </w:r>
      <w:proofErr w:type="spellStart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deux</w:t>
      </w:r>
      <w:proofErr w:type="spellEnd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conceptions du monde</w:t>
      </w:r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 : la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droite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,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c'est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l'idée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qu'on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est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dans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le monde </w:t>
      </w:r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pour respecter </w:t>
      </w:r>
      <w:proofErr w:type="spellStart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l'oeuvre</w:t>
      </w:r>
      <w:proofErr w:type="spellEnd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de </w:t>
      </w:r>
      <w:proofErr w:type="spellStart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Dieu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, pour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contempler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le monde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tel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qu'il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est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(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l'ordre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). La gauche,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c'est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l'idée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qu'</w:t>
      </w:r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on</w:t>
      </w:r>
      <w:proofErr w:type="spellEnd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est</w:t>
      </w:r>
      <w:proofErr w:type="spellEnd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dans</w:t>
      </w:r>
      <w:proofErr w:type="spellEnd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le monde pour le transformer</w:t>
      </w:r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, pour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agir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sur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lui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(le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mouvement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).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Cette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distinction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fondamentale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explique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les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différentes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valeurs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qui se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sont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ensuite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développées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dans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les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deux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camps</w:t>
      </w:r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".</w:t>
      </w:r>
    </w:p>
    <w:p w:rsidR="00AA2ACD" w:rsidRPr="00AA2ACD" w:rsidRDefault="00AA2ACD" w:rsidP="00AA2ACD">
      <w:pPr>
        <w:numPr>
          <w:ilvl w:val="0"/>
          <w:numId w:val="4"/>
        </w:numPr>
        <w:spacing w:after="0" w:line="240" w:lineRule="auto"/>
        <w:ind w:left="1050" w:right="300"/>
        <w:textAlignment w:val="baseline"/>
        <w:rPr>
          <w:rFonts w:ascii="Arial" w:eastAsia="Times New Roman" w:hAnsi="Arial" w:cs="Arial"/>
          <w:color w:val="201D21"/>
          <w:sz w:val="23"/>
          <w:szCs w:val="23"/>
          <w:lang w:val="en-US" w:eastAsia="sv-SE"/>
        </w:rPr>
      </w:pPr>
      <w:r w:rsidRPr="00AA2ACD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val="en-US" w:eastAsia="sv-SE"/>
        </w:rPr>
        <w:t xml:space="preserve">Un </w:t>
      </w:r>
      <w:proofErr w:type="spellStart"/>
      <w:r w:rsidRPr="00AA2ACD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val="en-US" w:eastAsia="sv-SE"/>
        </w:rPr>
        <w:t>clivage</w:t>
      </w:r>
      <w:proofErr w:type="spellEnd"/>
      <w:r w:rsidRPr="00AA2ACD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val="en-US" w:eastAsia="sv-SE"/>
        </w:rPr>
        <w:t xml:space="preserve"> qui </w:t>
      </w:r>
      <w:proofErr w:type="spellStart"/>
      <w:r w:rsidRPr="00AA2ACD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val="en-US" w:eastAsia="sv-SE"/>
        </w:rPr>
        <w:t>varie</w:t>
      </w:r>
      <w:proofErr w:type="spellEnd"/>
      <w:r w:rsidRPr="00AA2ACD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val="en-US" w:eastAsia="sv-SE"/>
        </w:rPr>
        <w:t>selon</w:t>
      </w:r>
      <w:proofErr w:type="spellEnd"/>
      <w:r w:rsidRPr="00AA2ACD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val="en-US" w:eastAsia="sv-SE"/>
        </w:rPr>
        <w:t xml:space="preserve"> les pays et les époques</w:t>
      </w:r>
    </w:p>
    <w:p w:rsidR="00AA2ACD" w:rsidRPr="00AA2ACD" w:rsidRDefault="00AA2ACD" w:rsidP="00AA2ACD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"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Selon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les pays et les époques, la division gauche/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droite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a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évolué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. De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même,</w:t>
      </w:r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certaines</w:t>
      </w:r>
      <w:proofErr w:type="spellEnd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idées</w:t>
      </w:r>
      <w:proofErr w:type="spellEnd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sont</w:t>
      </w:r>
      <w:proofErr w:type="spellEnd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passées</w:t>
      </w:r>
      <w:proofErr w:type="spellEnd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de la gauche à la </w:t>
      </w:r>
      <w:proofErr w:type="spellStart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droite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 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ou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inversement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",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explique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Bruno </w:t>
      </w:r>
      <w:proofErr w:type="spellStart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Cautrès</w:t>
      </w:r>
      <w:proofErr w:type="spellEnd"/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.</w:t>
      </w:r>
    </w:p>
    <w:p w:rsidR="00AA2ACD" w:rsidRPr="00AA2ACD" w:rsidRDefault="00AA2ACD" w:rsidP="00AA2ACD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"</w:t>
      </w:r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Par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exemple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, en France,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dans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les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années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1960-1970, les </w:t>
      </w:r>
      <w:proofErr w:type="spellStart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socialistes</w:t>
      </w:r>
      <w:proofErr w:type="spellEnd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n’étaient</w:t>
      </w:r>
      <w:proofErr w:type="spellEnd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pas </w:t>
      </w:r>
      <w:proofErr w:type="spellStart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aussi</w:t>
      </w:r>
      <w:proofErr w:type="spellEnd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pro-</w:t>
      </w:r>
      <w:proofErr w:type="spellStart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européens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 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qu’aujourd’hui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. Il a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fallu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attendre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l’élection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de François Mitterrand pour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que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cela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change. De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même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, </w:t>
      </w:r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la gauche </w:t>
      </w:r>
      <w:proofErr w:type="spellStart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n’a</w:t>
      </w:r>
      <w:proofErr w:type="spellEnd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pas </w:t>
      </w:r>
      <w:proofErr w:type="spellStart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toujours</w:t>
      </w:r>
      <w:proofErr w:type="spellEnd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été</w:t>
      </w:r>
      <w:proofErr w:type="spellEnd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anti-</w:t>
      </w:r>
      <w:proofErr w:type="spellStart"/>
      <w:r w:rsidRPr="00AA2AC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colonisation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. Au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départ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,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elle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considérait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,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comme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la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droite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,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que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la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colonisation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permettait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d’apporter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la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civilisation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au </w:t>
      </w:r>
      <w:proofErr w:type="spellStart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reste</w:t>
      </w:r>
      <w:proofErr w:type="spellEnd"/>
      <w:r w:rsidRPr="00AA2AC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du monde</w:t>
      </w:r>
      <w:r w:rsidRPr="00AA2AC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".</w:t>
      </w:r>
    </w:p>
    <w:p w:rsidR="00AA2ACD" w:rsidRPr="00AA2ACD" w:rsidRDefault="00AA2ACD" w:rsidP="00AA2AC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01D21"/>
          <w:sz w:val="28"/>
          <w:szCs w:val="28"/>
          <w:lang w:val="en-US" w:eastAsia="sv-SE"/>
        </w:rPr>
      </w:pPr>
      <w:r w:rsidRPr="00AA2ACD">
        <w:rPr>
          <w:rFonts w:ascii="Arial" w:eastAsia="Times New Roman" w:hAnsi="Arial" w:cs="Arial"/>
          <w:color w:val="201D21"/>
          <w:sz w:val="28"/>
          <w:szCs w:val="28"/>
          <w:lang w:val="en-US" w:eastAsia="sv-SE"/>
        </w:rPr>
        <w:t>par </w:t>
      </w:r>
      <w:hyperlink r:id="rId7" w:history="1">
        <w:r w:rsidRPr="00AA2ACD">
          <w:rPr>
            <w:rFonts w:ascii="Arial" w:eastAsia="Times New Roman" w:hAnsi="Arial" w:cs="Arial"/>
            <w:b/>
            <w:bCs/>
            <w:color w:val="147AC2"/>
            <w:sz w:val="28"/>
            <w:szCs w:val="28"/>
            <w:lang w:val="en-US" w:eastAsia="sv-SE"/>
          </w:rPr>
          <w:t xml:space="preserve">Marie </w:t>
        </w:r>
        <w:proofErr w:type="spellStart"/>
        <w:r w:rsidRPr="00AA2ACD">
          <w:rPr>
            <w:rFonts w:ascii="Arial" w:eastAsia="Times New Roman" w:hAnsi="Arial" w:cs="Arial"/>
            <w:b/>
            <w:bCs/>
            <w:color w:val="147AC2"/>
            <w:sz w:val="28"/>
            <w:szCs w:val="28"/>
            <w:lang w:val="en-US" w:eastAsia="sv-SE"/>
          </w:rPr>
          <w:t>Conquy</w:t>
        </w:r>
        <w:proofErr w:type="spellEnd"/>
      </w:hyperlink>
    </w:p>
    <w:p w:rsidR="00226B1F" w:rsidRPr="00AA2ACD" w:rsidRDefault="00226B1F">
      <w:pPr>
        <w:rPr>
          <w:lang w:val="en-US"/>
        </w:rPr>
      </w:pPr>
    </w:p>
    <w:sectPr w:rsidR="00226B1F" w:rsidRPr="00AA2ACD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2CC6"/>
    <w:multiLevelType w:val="multilevel"/>
    <w:tmpl w:val="D99E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A7F38"/>
    <w:multiLevelType w:val="multilevel"/>
    <w:tmpl w:val="BA04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30E8E"/>
    <w:multiLevelType w:val="multilevel"/>
    <w:tmpl w:val="1CDE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551E81"/>
    <w:multiLevelType w:val="multilevel"/>
    <w:tmpl w:val="F93C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CD"/>
    <w:rsid w:val="00226B1F"/>
    <w:rsid w:val="00272CAD"/>
    <w:rsid w:val="006E215A"/>
    <w:rsid w:val="009153E5"/>
    <w:rsid w:val="009E4938"/>
    <w:rsid w:val="00AA2ACD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A2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A2AC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Betoning">
    <w:name w:val="Emphasis"/>
    <w:basedOn w:val="Standardstycketeckensnitt"/>
    <w:uiPriority w:val="20"/>
    <w:qFormat/>
    <w:rsid w:val="00AA2ACD"/>
    <w:rPr>
      <w:i/>
      <w:iCs/>
    </w:rPr>
  </w:style>
  <w:style w:type="character" w:styleId="Stark">
    <w:name w:val="Strong"/>
    <w:basedOn w:val="Standardstycketeckensnitt"/>
    <w:uiPriority w:val="22"/>
    <w:qFormat/>
    <w:rsid w:val="00AA2ACD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AA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AA2ACD"/>
  </w:style>
  <w:style w:type="character" w:styleId="Hyperlnk">
    <w:name w:val="Hyperlink"/>
    <w:basedOn w:val="Standardstycketeckensnitt"/>
    <w:uiPriority w:val="99"/>
    <w:semiHidden/>
    <w:unhideWhenUsed/>
    <w:rsid w:val="00AA2ACD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2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A2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A2AC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Betoning">
    <w:name w:val="Emphasis"/>
    <w:basedOn w:val="Standardstycketeckensnitt"/>
    <w:uiPriority w:val="20"/>
    <w:qFormat/>
    <w:rsid w:val="00AA2ACD"/>
    <w:rPr>
      <w:i/>
      <w:iCs/>
    </w:rPr>
  </w:style>
  <w:style w:type="character" w:styleId="Stark">
    <w:name w:val="Strong"/>
    <w:basedOn w:val="Standardstycketeckensnitt"/>
    <w:uiPriority w:val="22"/>
    <w:qFormat/>
    <w:rsid w:val="00AA2ACD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AA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AA2ACD"/>
  </w:style>
  <w:style w:type="character" w:styleId="Hyperlnk">
    <w:name w:val="Hyperlink"/>
    <w:basedOn w:val="Standardstycketeckensnitt"/>
    <w:uiPriority w:val="99"/>
    <w:semiHidden/>
    <w:unhideWhenUsed/>
    <w:rsid w:val="00AA2ACD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2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quoi.info/profil/marie-conqu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2013-10-13T07:41:00Z</dcterms:created>
  <dcterms:modified xsi:type="dcterms:W3CDTF">2013-10-13T07:42:00Z</dcterms:modified>
</cp:coreProperties>
</file>