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2E" w:rsidRPr="0043352E" w:rsidRDefault="0043352E" w:rsidP="004335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fr-FR" w:eastAsia="sv-SE"/>
        </w:rPr>
      </w:pPr>
      <w:r w:rsidRPr="0043352E">
        <w:rPr>
          <w:rFonts w:ascii="Arial" w:eastAsia="Times New Roman" w:hAnsi="Arial" w:cs="Arial"/>
          <w:b/>
          <w:bCs/>
          <w:kern w:val="36"/>
          <w:sz w:val="48"/>
          <w:szCs w:val="48"/>
          <w:lang w:val="fr-FR" w:eastAsia="sv-SE"/>
        </w:rPr>
        <w:t>VIDEOS. Un bijoutier tue un braqueur à Nice</w:t>
      </w:r>
    </w:p>
    <w:p w:rsidR="0043352E" w:rsidRPr="0043352E" w:rsidRDefault="0043352E" w:rsidP="0043352E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r w:rsidRPr="0043352E">
        <w:rPr>
          <w:rFonts w:ascii="Arial" w:eastAsia="Times New Roman" w:hAnsi="Arial" w:cs="Arial"/>
          <w:sz w:val="24"/>
          <w:szCs w:val="24"/>
          <w:lang w:val="fr-FR" w:eastAsia="sv-SE"/>
        </w:rPr>
        <w:t xml:space="preserve">Par </w:t>
      </w:r>
      <w:r w:rsidRPr="0043352E">
        <w:rPr>
          <w:rFonts w:ascii="Arial" w:eastAsia="Times New Roman" w:hAnsi="Arial" w:cs="Arial"/>
          <w:i/>
          <w:iCs/>
          <w:sz w:val="24"/>
          <w:szCs w:val="24"/>
          <w:lang w:val="fr-FR" w:eastAsia="sv-SE"/>
        </w:rPr>
        <w:t>Didier Chalumeau et Christophe Perrin</w:t>
      </w:r>
    </w:p>
    <w:p w:rsidR="0043352E" w:rsidRPr="0043352E" w:rsidRDefault="0043352E" w:rsidP="0043352E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r w:rsidRPr="0043352E">
        <w:rPr>
          <w:rFonts w:ascii="Arial" w:eastAsia="Times New Roman" w:hAnsi="Arial" w:cs="Arial"/>
          <w:sz w:val="24"/>
          <w:szCs w:val="24"/>
          <w:lang w:val="fr-FR" w:eastAsia="sv-SE"/>
        </w:rPr>
        <w:t xml:space="preserve">Créé le </w:t>
      </w:r>
      <w:r w:rsidRPr="0043352E">
        <w:rPr>
          <w:rFonts w:ascii="Arial" w:eastAsia="Times New Roman" w:hAnsi="Arial" w:cs="Arial"/>
          <w:i/>
          <w:iCs/>
          <w:sz w:val="24"/>
          <w:szCs w:val="24"/>
          <w:lang w:val="fr-FR" w:eastAsia="sv-SE"/>
        </w:rPr>
        <w:t>09/11/2013 - 09:45</w:t>
      </w:r>
    </w:p>
    <w:p w:rsidR="0043352E" w:rsidRPr="0043352E" w:rsidRDefault="0043352E" w:rsidP="004335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r w:rsidRPr="0043352E">
        <w:rPr>
          <w:rFonts w:ascii="Arial" w:eastAsia="Times New Roman" w:hAnsi="Arial" w:cs="Arial"/>
          <w:b/>
          <w:bCs/>
          <w:sz w:val="24"/>
          <w:szCs w:val="24"/>
          <w:lang w:val="fr-FR" w:eastAsia="sv-SE"/>
        </w:rPr>
        <w:t>Un bijoutier a ouvert le feu et tué l'un des deux braqueurs qui venaient de le dépouiller ce mercredi matin à Nice. Il a été placé en garde à vue.</w:t>
      </w:r>
    </w:p>
    <w:p w:rsidR="0043352E" w:rsidRPr="0043352E" w:rsidRDefault="0043352E" w:rsidP="004335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r w:rsidRPr="0043352E">
        <w:rPr>
          <w:rFonts w:ascii="Arial" w:eastAsia="Times New Roman" w:hAnsi="Arial" w:cs="Arial"/>
          <w:sz w:val="24"/>
          <w:szCs w:val="24"/>
          <w:lang w:val="fr-FR" w:eastAsia="sv-SE"/>
        </w:rPr>
        <w:t>Les faits se sont déroulés vers 9 heures à quelques mètres de la bijouterie "La Turquoise", située rue d'Angleterre.</w:t>
      </w:r>
    </w:p>
    <w:p w:rsidR="0043352E" w:rsidRPr="0043352E" w:rsidRDefault="0043352E" w:rsidP="004335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r w:rsidRPr="0043352E">
        <w:rPr>
          <w:rFonts w:ascii="Arial" w:eastAsia="Times New Roman" w:hAnsi="Arial" w:cs="Arial"/>
          <w:sz w:val="24"/>
          <w:szCs w:val="24"/>
          <w:lang w:val="fr-FR" w:eastAsia="sv-SE"/>
        </w:rPr>
        <w:t>Le malfaiteur abattu est âgé d'une vingtaine d'années. Gisant sur le sol au niveau de la rue d'Italie, il est décédé après plusieurs minutes de massage cardiaque.</w:t>
      </w:r>
    </w:p>
    <w:p w:rsidR="0043352E" w:rsidRPr="0043352E" w:rsidRDefault="0043352E" w:rsidP="004335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r w:rsidRPr="0043352E">
        <w:rPr>
          <w:rFonts w:ascii="Arial" w:eastAsia="Times New Roman" w:hAnsi="Arial" w:cs="Arial"/>
          <w:b/>
          <w:bCs/>
          <w:sz w:val="24"/>
          <w:szCs w:val="24"/>
          <w:lang w:val="fr-FR" w:eastAsia="sv-SE"/>
        </w:rPr>
        <w:t>Trois ou quatre coups de feu en pleine rue</w:t>
      </w:r>
    </w:p>
    <w:p w:rsidR="0043352E" w:rsidRPr="0043352E" w:rsidRDefault="0043352E" w:rsidP="004335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r w:rsidRPr="0043352E">
        <w:rPr>
          <w:rFonts w:ascii="Arial" w:eastAsia="Times New Roman" w:hAnsi="Arial" w:cs="Arial"/>
          <w:sz w:val="24"/>
          <w:szCs w:val="24"/>
          <w:lang w:val="fr-FR" w:eastAsia="sv-SE"/>
        </w:rPr>
        <w:t>Trois ou quatre coup de feu ont été tirés en pleine rue, derrière l'église Notre-Dame. Des témoins ont affirmé avoir vu le bijoutier poursuivre à pied deux hommes sur un scooter.</w:t>
      </w:r>
    </w:p>
    <w:p w:rsidR="0043352E" w:rsidRPr="0043352E" w:rsidRDefault="0043352E" w:rsidP="004335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r w:rsidRPr="0043352E">
        <w:rPr>
          <w:rFonts w:ascii="Arial" w:eastAsia="Times New Roman" w:hAnsi="Arial" w:cs="Arial"/>
          <w:sz w:val="24"/>
          <w:szCs w:val="24"/>
          <w:lang w:val="fr-FR" w:eastAsia="sv-SE"/>
        </w:rPr>
        <w:t>Une version contredite par le fils du bijoutier qui explique que son père a tiré depuis la bijouterie. Des images de videosurveillance auraient également filmé la scène.</w:t>
      </w:r>
    </w:p>
    <w:p w:rsidR="0043352E" w:rsidRPr="0043352E" w:rsidRDefault="0043352E" w:rsidP="004335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r w:rsidRPr="0043352E">
        <w:rPr>
          <w:rFonts w:ascii="Arial" w:eastAsia="Times New Roman" w:hAnsi="Arial" w:cs="Arial"/>
          <w:sz w:val="24"/>
          <w:szCs w:val="24"/>
          <w:lang w:val="fr-FR" w:eastAsia="sv-SE"/>
        </w:rPr>
        <w:t>Selon les premiers éléments de l'enquête, le bijoutier venait d'être cambriolé par les deux hommes. Il leur a ouvert le coffre et donné des bijoux. Un fois les braqueurs sortis de la boutique, le commerçant - depuis la boutique ou plus loin -  a ouvert le feu avec son pistolet automatique 7.65</w:t>
      </w:r>
    </w:p>
    <w:p w:rsidR="0043352E" w:rsidRPr="0043352E" w:rsidRDefault="0043352E" w:rsidP="004335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r w:rsidRPr="0043352E">
        <w:rPr>
          <w:rFonts w:ascii="Arial" w:eastAsia="Times New Roman" w:hAnsi="Arial" w:cs="Arial"/>
          <w:sz w:val="24"/>
          <w:szCs w:val="24"/>
          <w:lang w:val="fr-FR" w:eastAsia="sv-SE"/>
        </w:rPr>
        <w:t>Le passager du scooter a été touché. Il est tombé du deux-roues tandis que celui qui conduisait a pris la fuite abandonnant une partie du butin sur le bitume. La piste du deux-roues, un T-Max, a été perdu au niveau du boulevard Carlone à Nice.</w:t>
      </w:r>
    </w:p>
    <w:p w:rsidR="0043352E" w:rsidRPr="0043352E" w:rsidRDefault="0043352E" w:rsidP="004335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r w:rsidRPr="0043352E">
        <w:rPr>
          <w:rFonts w:ascii="Arial" w:eastAsia="Times New Roman" w:hAnsi="Arial" w:cs="Arial"/>
          <w:sz w:val="24"/>
          <w:szCs w:val="24"/>
          <w:lang w:val="fr-FR" w:eastAsia="sv-SE"/>
        </w:rPr>
        <w:t>Le malfaiteur abattu avait deux armes sur lui.</w:t>
      </w:r>
    </w:p>
    <w:p w:rsidR="0043352E" w:rsidRPr="0043352E" w:rsidRDefault="0043352E" w:rsidP="004335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r w:rsidRPr="0043352E">
        <w:rPr>
          <w:rFonts w:ascii="Arial" w:eastAsia="Times New Roman" w:hAnsi="Arial" w:cs="Arial"/>
          <w:b/>
          <w:bCs/>
          <w:sz w:val="24"/>
          <w:szCs w:val="24"/>
          <w:lang w:val="fr-FR" w:eastAsia="sv-SE"/>
        </w:rPr>
        <w:t>En garde à vue</w:t>
      </w:r>
    </w:p>
    <w:p w:rsidR="0043352E" w:rsidRPr="0043352E" w:rsidRDefault="0043352E" w:rsidP="004335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r w:rsidRPr="0043352E">
        <w:rPr>
          <w:rFonts w:ascii="Arial" w:eastAsia="Times New Roman" w:hAnsi="Arial" w:cs="Arial"/>
          <w:sz w:val="24"/>
          <w:szCs w:val="24"/>
          <w:lang w:val="fr-FR" w:eastAsia="sv-SE"/>
        </w:rPr>
        <w:t>Le bijoutier a été placé ce mercredi en garde à vue pour "homicide volontaire". Il se nomme Stéphane Turk et est âgé de 67 ans.</w:t>
      </w:r>
    </w:p>
    <w:p w:rsidR="0043352E" w:rsidRPr="0043352E" w:rsidRDefault="0043352E" w:rsidP="004335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bookmarkStart w:id="0" w:name="_GoBack"/>
      <w:r>
        <w:rPr>
          <w:rFonts w:ascii="Arial" w:eastAsia="Times New Roman" w:hAnsi="Arial" w:cs="Arial"/>
          <w:noProof/>
          <w:sz w:val="24"/>
          <w:szCs w:val="24"/>
          <w:lang w:eastAsia="sv-SE"/>
        </w:rPr>
        <w:drawing>
          <wp:inline distT="0" distB="0" distL="0" distR="0">
            <wp:extent cx="3708400" cy="2982627"/>
            <wp:effectExtent l="0" t="0" r="6350" b="8255"/>
            <wp:docPr id="2" name="Bildobjekt 2" descr="http://edito.nicematin.net/AM/pdf/11-09-2013-13-41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ito.nicematin.net/AM/pdf/11-09-2013-13-41-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98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352E" w:rsidRPr="0043352E" w:rsidRDefault="0043352E" w:rsidP="004335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r w:rsidRPr="0043352E">
        <w:rPr>
          <w:rFonts w:ascii="Arial" w:eastAsia="Times New Roman" w:hAnsi="Arial" w:cs="Arial"/>
          <w:sz w:val="24"/>
          <w:szCs w:val="24"/>
          <w:lang w:val="fr-FR" w:eastAsia="sv-SE"/>
        </w:rPr>
        <w:lastRenderedPageBreak/>
        <w:t>Le député-maire UMP de Nice Christian Estrosi ainsi que le député et président du conseil général UMP Eric Ciotti ont tous deux</w:t>
      </w:r>
      <w:hyperlink r:id="rId6" w:tgtFrame="_blank" w:history="1">
        <w:r w:rsidRPr="0043352E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fr-FR" w:eastAsia="sv-SE"/>
          </w:rPr>
          <w:t xml:space="preserve"> interpellé le gouvernement,</w:t>
        </w:r>
      </w:hyperlink>
      <w:r w:rsidRPr="0043352E">
        <w:rPr>
          <w:rFonts w:ascii="Arial" w:eastAsia="Times New Roman" w:hAnsi="Arial" w:cs="Arial"/>
          <w:sz w:val="24"/>
          <w:szCs w:val="24"/>
          <w:lang w:val="fr-FR" w:eastAsia="sv-SE"/>
        </w:rPr>
        <w:t xml:space="preserve"> </w:t>
      </w:r>
      <w:r w:rsidRPr="0043352E">
        <w:rPr>
          <w:rFonts w:ascii="Arial" w:eastAsia="Times New Roman" w:hAnsi="Arial" w:cs="Arial"/>
          <w:sz w:val="15"/>
          <w:szCs w:val="15"/>
          <w:lang w:val="fr-FR" w:eastAsia="sv-SE"/>
        </w:rPr>
        <w:t>[1]</w:t>
      </w:r>
      <w:r w:rsidRPr="0043352E">
        <w:rPr>
          <w:rFonts w:ascii="Arial" w:eastAsia="Times New Roman" w:hAnsi="Arial" w:cs="Arial"/>
          <w:sz w:val="24"/>
          <w:szCs w:val="24"/>
          <w:lang w:val="fr-FR" w:eastAsia="sv-SE"/>
        </w:rPr>
        <w:t xml:space="preserve"> évoquant </w:t>
      </w:r>
      <w:r w:rsidRPr="0043352E">
        <w:rPr>
          <w:rFonts w:ascii="Arial" w:eastAsia="Times New Roman" w:hAnsi="Arial" w:cs="Arial"/>
          <w:i/>
          <w:iCs/>
          <w:sz w:val="24"/>
          <w:szCs w:val="24"/>
          <w:lang w:val="fr-FR" w:eastAsia="sv-SE"/>
        </w:rPr>
        <w:t xml:space="preserve">"la peur de l'agression" </w:t>
      </w:r>
      <w:r w:rsidRPr="0043352E">
        <w:rPr>
          <w:rFonts w:ascii="Arial" w:eastAsia="Times New Roman" w:hAnsi="Arial" w:cs="Arial"/>
          <w:sz w:val="24"/>
          <w:szCs w:val="24"/>
          <w:lang w:val="fr-FR" w:eastAsia="sv-SE"/>
        </w:rPr>
        <w:t>des commerçants face aux braquages.</w:t>
      </w:r>
    </w:p>
    <w:p w:rsidR="0043352E" w:rsidRPr="0043352E" w:rsidRDefault="0043352E" w:rsidP="004335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r w:rsidRPr="0043352E">
        <w:rPr>
          <w:rFonts w:ascii="Arial" w:eastAsia="Times New Roman" w:hAnsi="Arial" w:cs="Arial"/>
          <w:b/>
          <w:bCs/>
          <w:sz w:val="24"/>
          <w:szCs w:val="24"/>
          <w:lang w:val="fr-FR" w:eastAsia="sv-SE"/>
        </w:rPr>
        <w:t>Un cambriolage en 2012</w:t>
      </w:r>
    </w:p>
    <w:p w:rsidR="0043352E" w:rsidRPr="0043352E" w:rsidRDefault="0043352E" w:rsidP="004335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hyperlink r:id="rId7" w:history="1">
        <w:r w:rsidRPr="0043352E">
          <w:rPr>
            <w:rFonts w:ascii="Arial" w:eastAsia="Times New Roman" w:hAnsi="Arial" w:cs="Arial"/>
            <w:color w:val="000000"/>
            <w:sz w:val="24"/>
            <w:szCs w:val="24"/>
            <w:u w:val="single"/>
            <w:lang w:val="fr-FR" w:eastAsia="sv-SE"/>
          </w:rPr>
          <w:t>La bijouterie "La Turquoise" avait été la cible d'un cambriolage à la disqueuse en septembre 2012</w:t>
        </w:r>
      </w:hyperlink>
      <w:r w:rsidRPr="0043352E">
        <w:rPr>
          <w:rFonts w:ascii="Arial" w:eastAsia="Times New Roman" w:hAnsi="Arial" w:cs="Arial"/>
          <w:sz w:val="24"/>
          <w:szCs w:val="24"/>
          <w:lang w:val="fr-FR" w:eastAsia="sv-SE"/>
        </w:rPr>
        <w:t xml:space="preserve"> </w:t>
      </w:r>
      <w:r w:rsidRPr="0043352E">
        <w:rPr>
          <w:rFonts w:ascii="Arial" w:eastAsia="Times New Roman" w:hAnsi="Arial" w:cs="Arial"/>
          <w:sz w:val="15"/>
          <w:szCs w:val="15"/>
          <w:lang w:val="fr-FR" w:eastAsia="sv-SE"/>
        </w:rPr>
        <w:t>[2]</w:t>
      </w:r>
      <w:r w:rsidRPr="0043352E">
        <w:rPr>
          <w:rFonts w:ascii="Arial" w:eastAsia="Times New Roman" w:hAnsi="Arial" w:cs="Arial"/>
          <w:sz w:val="24"/>
          <w:szCs w:val="24"/>
          <w:lang w:val="fr-FR" w:eastAsia="sv-SE"/>
        </w:rPr>
        <w:t>. Les auteurs ont depuis été condamnés.</w:t>
      </w:r>
    </w:p>
    <w:p w:rsidR="0043352E" w:rsidRPr="0043352E" w:rsidRDefault="0043352E" w:rsidP="0043352E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r w:rsidRPr="0043352E">
        <w:rPr>
          <w:rFonts w:ascii="Arial" w:eastAsia="Times New Roman" w:hAnsi="Arial" w:cs="Arial"/>
          <w:sz w:val="24"/>
          <w:szCs w:val="24"/>
          <w:lang w:val="fr-FR" w:eastAsia="sv-SE"/>
        </w:rPr>
        <w:pict>
          <v:rect id="_x0000_i1025" style="width:0;height:.75pt" o:hralign="center" o:hrstd="t" o:hr="t" fillcolor="#a0a0a0" stroked="f"/>
        </w:pict>
      </w:r>
    </w:p>
    <w:p w:rsidR="0043352E" w:rsidRPr="0043352E" w:rsidRDefault="0043352E" w:rsidP="004335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r w:rsidRPr="0043352E">
        <w:rPr>
          <w:rFonts w:ascii="Arial" w:eastAsia="Times New Roman" w:hAnsi="Arial" w:cs="Arial"/>
          <w:i/>
          <w:iCs/>
          <w:sz w:val="24"/>
          <w:szCs w:val="24"/>
          <w:lang w:val="fr-FR" w:eastAsia="sv-SE"/>
        </w:rPr>
        <w:t>Carte de localisation de la rue d'Angleterre à Nice</w:t>
      </w:r>
    </w:p>
    <w:p w:rsidR="0043352E" w:rsidRPr="0043352E" w:rsidRDefault="0043352E" w:rsidP="004335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 w:eastAsia="sv-SE"/>
        </w:rPr>
      </w:pPr>
      <w:r>
        <w:rPr>
          <w:rFonts w:ascii="Arial" w:eastAsia="Times New Roman" w:hAnsi="Arial" w:cs="Arial"/>
          <w:noProof/>
          <w:sz w:val="24"/>
          <w:szCs w:val="24"/>
          <w:lang w:eastAsia="sv-SE"/>
        </w:rPr>
        <w:drawing>
          <wp:inline distT="0" distB="0" distL="0" distR="0">
            <wp:extent cx="3708400" cy="3708400"/>
            <wp:effectExtent l="0" t="0" r="6350" b="6350"/>
            <wp:docPr id="1" name="Bildobjekt 1" descr="http://edito.nicematin.net/AM/pdf/11-09-2013-12-25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ito.nicematin.net/AM/pdf/11-09-2013-12-25-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1F" w:rsidRDefault="00226B1F"/>
    <w:sectPr w:rsidR="00226B1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2E"/>
    <w:rsid w:val="00226B1F"/>
    <w:rsid w:val="00272CAD"/>
    <w:rsid w:val="0043352E"/>
    <w:rsid w:val="006E215A"/>
    <w:rsid w:val="009153E5"/>
    <w:rsid w:val="009E4938"/>
    <w:rsid w:val="00D276F0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33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352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3352E"/>
    <w:rPr>
      <w:color w:val="000000"/>
      <w:u w:val="single"/>
    </w:rPr>
  </w:style>
  <w:style w:type="character" w:styleId="Stark">
    <w:name w:val="Strong"/>
    <w:basedOn w:val="Standardstycketeckensnitt"/>
    <w:uiPriority w:val="22"/>
    <w:qFormat/>
    <w:rsid w:val="0043352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3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43352E"/>
    <w:rPr>
      <w:i/>
      <w:iCs/>
    </w:rPr>
  </w:style>
  <w:style w:type="character" w:customStyle="1" w:styleId="print-footnote1">
    <w:name w:val="print-footnote1"/>
    <w:basedOn w:val="Standardstycketeckensnitt"/>
    <w:rsid w:val="0043352E"/>
    <w:rPr>
      <w:sz w:val="15"/>
      <w:szCs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3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33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352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3352E"/>
    <w:rPr>
      <w:color w:val="000000"/>
      <w:u w:val="single"/>
    </w:rPr>
  </w:style>
  <w:style w:type="character" w:styleId="Stark">
    <w:name w:val="Strong"/>
    <w:basedOn w:val="Standardstycketeckensnitt"/>
    <w:uiPriority w:val="22"/>
    <w:qFormat/>
    <w:rsid w:val="0043352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3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43352E"/>
    <w:rPr>
      <w:i/>
      <w:iCs/>
    </w:rPr>
  </w:style>
  <w:style w:type="character" w:customStyle="1" w:styleId="print-footnote1">
    <w:name w:val="print-footnote1"/>
    <w:basedOn w:val="Standardstycketeckensnitt"/>
    <w:rsid w:val="0043352E"/>
    <w:rPr>
      <w:sz w:val="15"/>
      <w:szCs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3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08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rnm.fr/n10010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cematin.com/nice/braqueur-tue-a-nice-estrosi-pointe-limpuissance-du-gouvernement-a-endiguer-la-violenc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2013-09-29T14:01:00Z</dcterms:created>
  <dcterms:modified xsi:type="dcterms:W3CDTF">2013-09-29T14:02:00Z</dcterms:modified>
</cp:coreProperties>
</file>